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9492"/>
      </w:tblGrid>
      <w:tr w:rsidR="00A602AF" w:rsidRPr="00672BE2" w14:paraId="47D6C86A" w14:textId="77777777" w:rsidTr="11C6268C">
        <w:trPr>
          <w:trHeight w:val="2341"/>
        </w:trPr>
        <w:tc>
          <w:tcPr>
            <w:tcW w:w="9492" w:type="dxa"/>
            <w:vAlign w:val="center"/>
          </w:tcPr>
          <w:p w14:paraId="158AC977" w14:textId="7BB538BF" w:rsidR="00910964" w:rsidRPr="00E30202" w:rsidRDefault="00545BB5" w:rsidP="00C97CF2">
            <w:pPr>
              <w:pStyle w:val="BFLbodytext"/>
            </w:pPr>
            <w:r>
              <w:t xml:space="preserve">  </w:t>
            </w:r>
          </w:p>
          <w:p w14:paraId="22ED5254" w14:textId="77777777" w:rsidR="001E1A7A" w:rsidRDefault="001E1A7A" w:rsidP="003B6473">
            <w:pPr>
              <w:pStyle w:val="Heading1"/>
              <w:rPr>
                <w:sz w:val="40"/>
                <w:szCs w:val="40"/>
              </w:rPr>
            </w:pPr>
          </w:p>
          <w:p w14:paraId="28A0E4DF" w14:textId="1FCBA659" w:rsidR="00636B3F" w:rsidRPr="00636B3F" w:rsidRDefault="00DE65D8" w:rsidP="00965FE0">
            <w:pPr>
              <w:pStyle w:val="Heading2"/>
              <w:rPr>
                <w:color w:val="0B6F58" w:themeColor="background1" w:themeShade="40"/>
              </w:rPr>
            </w:pPr>
            <w:r>
              <w:rPr>
                <w:rFonts w:ascii="Century Gothic"/>
                <w:b/>
                <w:color w:val="0B6F58" w:themeColor="background1" w:themeShade="40"/>
                <w:sz w:val="36"/>
              </w:rPr>
              <w:t xml:space="preserve">Organisational Design Lead </w:t>
            </w:r>
            <w:r>
              <w:rPr>
                <w:rFonts w:ascii="Century Gothic"/>
                <w:b/>
                <w:color w:val="0B6F58" w:themeColor="background1" w:themeShade="40"/>
                <w:sz w:val="36"/>
              </w:rPr>
              <w:t>–</w:t>
            </w:r>
            <w:r>
              <w:rPr>
                <w:rFonts w:ascii="Century Gothic"/>
                <w:b/>
                <w:color w:val="0B6F58" w:themeColor="background1" w:themeShade="40"/>
                <w:sz w:val="36"/>
              </w:rPr>
              <w:t xml:space="preserve"> Integration Team</w:t>
            </w:r>
          </w:p>
          <w:p w14:paraId="45379B9D" w14:textId="77777777" w:rsidR="00D340E1" w:rsidRPr="007B6B77" w:rsidRDefault="00D340E1" w:rsidP="00D340E1">
            <w:p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340E1">
              <w:rPr>
                <w:rFonts w:ascii="Segoe UI" w:eastAsia="Times New Roman" w:hAnsi="Segoe UI" w:cs="Segoe UI"/>
                <w:b/>
                <w:bCs/>
                <w:color w:val="0B6F58" w:themeColor="background1" w:themeShade="40"/>
                <w:sz w:val="21"/>
                <w:szCs w:val="21"/>
                <w:lang w:eastAsia="en-GB"/>
              </w:rPr>
              <w:t>Department</w:t>
            </w:r>
            <w:r w:rsidRPr="007B6B77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:</w:t>
            </w:r>
            <w:r w:rsidRPr="007B6B7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Integration 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Management Office </w:t>
            </w:r>
            <w:r w:rsidRPr="007B6B7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</w:r>
            <w:r w:rsidRPr="00D340E1">
              <w:rPr>
                <w:rFonts w:ascii="Segoe UI" w:eastAsia="Times New Roman" w:hAnsi="Segoe UI" w:cs="Segoe UI"/>
                <w:b/>
                <w:bCs/>
                <w:color w:val="0B6F58" w:themeColor="background1" w:themeShade="40"/>
                <w:sz w:val="21"/>
                <w:szCs w:val="21"/>
                <w:lang w:eastAsia="en-GB"/>
              </w:rPr>
              <w:t>Reports to:</w:t>
            </w:r>
            <w:r w:rsidRPr="007B6B7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Chief Integration Officer</w:t>
            </w:r>
            <w:r w:rsidRPr="007B6B7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</w:r>
            <w:r w:rsidRPr="00D340E1">
              <w:rPr>
                <w:rFonts w:ascii="Segoe UI" w:eastAsia="Times New Roman" w:hAnsi="Segoe UI" w:cs="Segoe UI"/>
                <w:b/>
                <w:bCs/>
                <w:color w:val="0B6F58" w:themeColor="background1" w:themeShade="40"/>
                <w:sz w:val="21"/>
                <w:szCs w:val="21"/>
                <w:lang w:eastAsia="en-GB"/>
              </w:rPr>
              <w:t>Location:</w:t>
            </w:r>
            <w:r w:rsidRPr="007B6B7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Flexible / Hybrid</w:t>
            </w:r>
            <w:r w:rsidRPr="007B6B7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</w:r>
            <w:r w:rsidRPr="00D340E1">
              <w:rPr>
                <w:rFonts w:ascii="Segoe UI" w:eastAsia="Times New Roman" w:hAnsi="Segoe UI" w:cs="Segoe UI"/>
                <w:b/>
                <w:bCs/>
                <w:color w:val="0B6F58" w:themeColor="background1" w:themeShade="40"/>
                <w:sz w:val="21"/>
                <w:szCs w:val="21"/>
                <w:lang w:eastAsia="en-GB"/>
              </w:rPr>
              <w:t>Contract:</w:t>
            </w:r>
            <w:r w:rsidRPr="007B6B7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12-month Secondment/Fixed-Term </w:t>
            </w:r>
          </w:p>
          <w:p w14:paraId="42E41E19" w14:textId="444D5DB8" w:rsidR="00965FE0" w:rsidRPr="0076385B" w:rsidRDefault="00D340E1" w:rsidP="00965FE0">
            <w:pPr>
              <w:pStyle w:val="Heading2"/>
              <w:rPr>
                <w:color w:val="0B6F58" w:themeColor="background1" w:themeShade="40"/>
              </w:rPr>
            </w:pPr>
            <w:r>
              <w:rPr>
                <w:color w:val="0B6F58" w:themeColor="background1" w:themeShade="40"/>
              </w:rPr>
              <w:t>Role</w:t>
            </w:r>
            <w:r w:rsidR="00965FE0" w:rsidRPr="0076385B">
              <w:rPr>
                <w:color w:val="0B6F58" w:themeColor="background1" w:themeShade="40"/>
              </w:rPr>
              <w:t xml:space="preserve"> purpose </w:t>
            </w:r>
          </w:p>
          <w:p w14:paraId="1A33BBBD" w14:textId="77777777" w:rsidR="0068456C" w:rsidRPr="0068456C" w:rsidRDefault="0068456C" w:rsidP="0068456C">
            <w:p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68456C">
              <w:rPr>
                <w:rFonts w:ascii="Aptos" w:eastAsia="Times New Roman" w:hAnsi="Aptos" w:cs="Segoe UI"/>
                <w:lang w:eastAsia="en-GB"/>
              </w:rPr>
              <w:t xml:space="preserve">The Organisational Design Lead plays a pivotal role in shaping the future functional landscape of the organisation as part of the integration programme, which strengthens the culture, leadership, capability and performance of the </w:t>
            </w:r>
            <w:proofErr w:type="spellStart"/>
            <w:r w:rsidRPr="0068456C">
              <w:rPr>
                <w:rFonts w:ascii="Aptos" w:eastAsia="Times New Roman" w:hAnsi="Aptos" w:cs="Segoe UI"/>
                <w:lang w:eastAsia="en-GB"/>
              </w:rPr>
              <w:t>organisation</w:t>
            </w:r>
            <w:proofErr w:type="spellEnd"/>
            <w:r w:rsidRPr="0068456C">
              <w:rPr>
                <w:rFonts w:ascii="Aptos" w:eastAsia="Times New Roman" w:hAnsi="Aptos" w:cs="Segoe UI"/>
                <w:lang w:eastAsia="en-GB"/>
              </w:rPr>
              <w:t>. Working closely with functional leadership teams and our design partner this role leads the design of the Target Operating Model (TOM) and future end</w:t>
            </w:r>
            <w:r w:rsidRPr="0068456C">
              <w:rPr>
                <w:rFonts w:ascii="Aptos" w:eastAsia="Times New Roman" w:hAnsi="Aptos" w:cs="Segoe UI"/>
                <w:lang w:eastAsia="en-GB"/>
              </w:rPr>
              <w:noBreakHyphen/>
              <w:t>state structures for each function, ensuring they are aligned to strategic objectives, efficient, scalable, and culturally coherent.</w:t>
            </w:r>
          </w:p>
          <w:p w14:paraId="4DB6149B" w14:textId="77777777" w:rsidR="0068456C" w:rsidRPr="0068456C" w:rsidRDefault="0068456C" w:rsidP="0068456C">
            <w:p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68456C">
              <w:rPr>
                <w:rFonts w:ascii="Aptos" w:eastAsia="Times New Roman" w:hAnsi="Aptos" w:cs="Segoe UI"/>
                <w:lang w:eastAsia="en-GB"/>
              </w:rPr>
              <w:t>The postholder will ensure that organisational design principles are applied consistently across the integration, supporting the development of structures, roles, spans of control, and ways of working that deliver a high</w:t>
            </w:r>
            <w:r w:rsidRPr="0068456C">
              <w:rPr>
                <w:rFonts w:ascii="Aptos" w:eastAsia="Times New Roman" w:hAnsi="Aptos" w:cs="Segoe UI"/>
                <w:lang w:eastAsia="en-GB"/>
              </w:rPr>
              <w:noBreakHyphen/>
              <w:t>performing, customer</w:t>
            </w:r>
            <w:r w:rsidRPr="0068456C">
              <w:rPr>
                <w:rFonts w:ascii="Aptos" w:eastAsia="Times New Roman" w:hAnsi="Aptos" w:cs="Segoe UI"/>
                <w:lang w:eastAsia="en-GB"/>
              </w:rPr>
              <w:noBreakHyphen/>
              <w:t>centred organisation aligned with our Future Operating Model. Working in close partnership with HR Services, who will carry accountability for implementation and ongoing people change activity.</w:t>
            </w:r>
          </w:p>
          <w:p w14:paraId="3568B098" w14:textId="77C8CFC4" w:rsidR="00645B20" w:rsidRDefault="0068456C" w:rsidP="00645B20">
            <w:pPr>
              <w:pStyle w:val="Heading3"/>
              <w:rPr>
                <w:b/>
                <w:sz w:val="32"/>
              </w:rPr>
            </w:pPr>
            <w:r>
              <w:t xml:space="preserve">Key </w:t>
            </w:r>
            <w:r w:rsidR="00570E54">
              <w:t>Responsibilities</w:t>
            </w:r>
          </w:p>
          <w:p w14:paraId="0367A924" w14:textId="77777777" w:rsidR="001C4548" w:rsidRPr="001C4548" w:rsidRDefault="001C4548" w:rsidP="001C4548">
            <w:pPr>
              <w:spacing w:before="100" w:beforeAutospacing="1" w:after="100" w:afterAutospacing="1" w:line="300" w:lineRule="atLeast"/>
              <w:outlineLvl w:val="2"/>
              <w:rPr>
                <w:rFonts w:ascii="Aptos SemiBold" w:eastAsia="Times New Roman" w:hAnsi="Aptos SemiBold" w:cs="Segoe UI"/>
                <w:b/>
                <w:bCs/>
                <w:color w:val="0B6F58" w:themeColor="background1" w:themeShade="40"/>
                <w:sz w:val="27"/>
                <w:szCs w:val="27"/>
                <w:lang w:eastAsia="en-GB"/>
              </w:rPr>
            </w:pPr>
            <w:r w:rsidRPr="001C4548">
              <w:rPr>
                <w:rFonts w:ascii="Aptos SemiBold" w:eastAsia="Times New Roman" w:hAnsi="Aptos SemiBold" w:cs="Segoe UI"/>
                <w:b/>
                <w:bCs/>
                <w:color w:val="0B6F58" w:themeColor="background1" w:themeShade="40"/>
                <w:sz w:val="27"/>
                <w:szCs w:val="27"/>
                <w:lang w:eastAsia="en-GB"/>
              </w:rPr>
              <w:t>1. Functional Target End State Design</w:t>
            </w:r>
          </w:p>
          <w:p w14:paraId="3AD07516" w14:textId="77777777" w:rsidR="001C4548" w:rsidRPr="001C4548" w:rsidRDefault="001C4548" w:rsidP="001C4548">
            <w:pPr>
              <w:numPr>
                <w:ilvl w:val="0"/>
                <w:numId w:val="21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1C4548">
              <w:rPr>
                <w:rFonts w:ascii="Aptos" w:eastAsia="Times New Roman" w:hAnsi="Aptos" w:cs="Segoe UI"/>
                <w:lang w:eastAsia="en-GB"/>
              </w:rPr>
              <w:t>Work with our design partners to Lead the end</w:t>
            </w:r>
            <w:r w:rsidRPr="001C4548">
              <w:rPr>
                <w:rFonts w:ascii="Aptos" w:eastAsia="Times New Roman" w:hAnsi="Aptos" w:cs="Segoe UI"/>
                <w:lang w:eastAsia="en-GB"/>
              </w:rPr>
              <w:noBreakHyphen/>
              <w:t>to</w:t>
            </w:r>
            <w:r w:rsidRPr="001C4548">
              <w:rPr>
                <w:rFonts w:ascii="Aptos" w:eastAsia="Times New Roman" w:hAnsi="Aptos" w:cs="Segoe UI"/>
                <w:lang w:eastAsia="en-GB"/>
              </w:rPr>
              <w:noBreakHyphen/>
              <w:t>end functional design process for each functional area, from discovery through to final design and approval.</w:t>
            </w:r>
          </w:p>
          <w:p w14:paraId="6A28B0DF" w14:textId="77777777" w:rsidR="001C4548" w:rsidRPr="001C4548" w:rsidRDefault="001C4548" w:rsidP="001C4548">
            <w:pPr>
              <w:numPr>
                <w:ilvl w:val="0"/>
                <w:numId w:val="21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1C4548">
              <w:rPr>
                <w:rFonts w:ascii="Aptos" w:eastAsia="Times New Roman" w:hAnsi="Aptos" w:cs="Segoe UI"/>
                <w:lang w:eastAsia="en-GB"/>
              </w:rPr>
              <w:t>Work with HR Business Partners to facilitate workshops with functional leadership teams to define future purpose, critical capabilities, structures, and interfaces.</w:t>
            </w:r>
          </w:p>
          <w:p w14:paraId="361639B9" w14:textId="77777777" w:rsidR="001C4548" w:rsidRPr="001C4548" w:rsidRDefault="001C4548" w:rsidP="001C4548">
            <w:pPr>
              <w:numPr>
                <w:ilvl w:val="0"/>
                <w:numId w:val="21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1C4548">
              <w:rPr>
                <w:rFonts w:ascii="Aptos" w:eastAsia="Times New Roman" w:hAnsi="Aptos" w:cs="Segoe UI"/>
                <w:lang w:eastAsia="en-GB"/>
              </w:rPr>
              <w:t>Develop high</w:t>
            </w:r>
            <w:r w:rsidRPr="001C4548">
              <w:rPr>
                <w:rFonts w:ascii="Aptos" w:eastAsia="Times New Roman" w:hAnsi="Aptos" w:cs="Segoe UI"/>
                <w:lang w:eastAsia="en-GB"/>
              </w:rPr>
              <w:noBreakHyphen/>
              <w:t>quality design artefacts including TOM blueprints, functional maps, structural options, RACI models, and role frameworks, in partnership with HR.</w:t>
            </w:r>
          </w:p>
          <w:p w14:paraId="0DB13877" w14:textId="77777777" w:rsidR="001C4548" w:rsidRPr="001C4548" w:rsidRDefault="001C4548" w:rsidP="001C4548">
            <w:pPr>
              <w:numPr>
                <w:ilvl w:val="0"/>
                <w:numId w:val="21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1C4548">
              <w:rPr>
                <w:rFonts w:ascii="Aptos" w:eastAsia="Times New Roman" w:hAnsi="Aptos" w:cs="Segoe UI"/>
                <w:lang w:eastAsia="en-GB"/>
              </w:rPr>
              <w:t xml:space="preserve">Work with HR Business Partners to establish a consistent FTE baseline across the legacy businesses that the functions will use, including consistent approach to open vacancies, contractor usage etc.., </w:t>
            </w:r>
          </w:p>
          <w:p w14:paraId="62CFE0EE" w14:textId="77777777" w:rsidR="001C4548" w:rsidRPr="001C4548" w:rsidRDefault="001C4548" w:rsidP="001C4548">
            <w:pPr>
              <w:spacing w:before="100" w:beforeAutospacing="1" w:after="100" w:afterAutospacing="1" w:line="300" w:lineRule="atLeast"/>
              <w:ind w:left="720"/>
              <w:rPr>
                <w:rFonts w:ascii="Aptos" w:eastAsia="Times New Roman" w:hAnsi="Aptos" w:cs="Segoe UI"/>
                <w:sz w:val="21"/>
                <w:szCs w:val="21"/>
                <w:lang w:eastAsia="en-GB"/>
              </w:rPr>
            </w:pPr>
          </w:p>
          <w:p w14:paraId="5BF4F109" w14:textId="77777777" w:rsidR="001C4548" w:rsidRPr="001C4548" w:rsidRDefault="001C4548" w:rsidP="001C4548">
            <w:pPr>
              <w:spacing w:before="100" w:beforeAutospacing="1" w:after="100" w:afterAutospacing="1" w:line="300" w:lineRule="atLeast"/>
              <w:outlineLvl w:val="2"/>
              <w:rPr>
                <w:rFonts w:ascii="Aptos SemiBold" w:eastAsia="Times New Roman" w:hAnsi="Aptos SemiBold" w:cs="Segoe UI"/>
                <w:b/>
                <w:bCs/>
                <w:color w:val="0B6F58" w:themeColor="background1" w:themeShade="40"/>
                <w:sz w:val="27"/>
                <w:szCs w:val="27"/>
                <w:lang w:eastAsia="en-GB"/>
              </w:rPr>
            </w:pPr>
            <w:r w:rsidRPr="001C4548">
              <w:rPr>
                <w:rFonts w:ascii="Aptos SemiBold" w:eastAsia="Times New Roman" w:hAnsi="Aptos SemiBold" w:cs="Segoe UI"/>
                <w:b/>
                <w:bCs/>
                <w:color w:val="0B6F58" w:themeColor="background1" w:themeShade="40"/>
                <w:sz w:val="27"/>
                <w:szCs w:val="27"/>
                <w:lang w:eastAsia="en-GB"/>
              </w:rPr>
              <w:lastRenderedPageBreak/>
              <w:t>2. Stakeholder Engagement &amp; Leadership Collaboration</w:t>
            </w:r>
          </w:p>
          <w:p w14:paraId="5ECFD9A8" w14:textId="77777777" w:rsidR="001C4548" w:rsidRPr="001C4548" w:rsidRDefault="001C4548" w:rsidP="001C4548">
            <w:pPr>
              <w:numPr>
                <w:ilvl w:val="0"/>
                <w:numId w:val="22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1C4548">
              <w:rPr>
                <w:rFonts w:ascii="Aptos" w:eastAsia="Times New Roman" w:hAnsi="Aptos" w:cs="Segoe UI"/>
                <w:lang w:eastAsia="en-GB"/>
              </w:rPr>
              <w:t>Partner with HR Services Leads, functional executives and senior leaders to shape design decisions that balance efficiency, operational excellence, and employee experience.</w:t>
            </w:r>
          </w:p>
          <w:p w14:paraId="66DDF7BE" w14:textId="77777777" w:rsidR="001C4548" w:rsidRPr="001C4548" w:rsidRDefault="001C4548" w:rsidP="001C4548">
            <w:pPr>
              <w:numPr>
                <w:ilvl w:val="0"/>
                <w:numId w:val="22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1C4548">
              <w:rPr>
                <w:rFonts w:ascii="Aptos" w:eastAsia="Times New Roman" w:hAnsi="Aptos" w:cs="Segoe UI"/>
                <w:lang w:eastAsia="en-GB"/>
              </w:rPr>
              <w:t>Act as a trusted advisor on organisational design best practice.</w:t>
            </w:r>
          </w:p>
          <w:p w14:paraId="6C761B92" w14:textId="77777777" w:rsidR="001C4548" w:rsidRPr="001C4548" w:rsidRDefault="001C4548" w:rsidP="001C4548">
            <w:pPr>
              <w:numPr>
                <w:ilvl w:val="0"/>
                <w:numId w:val="22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1C4548">
              <w:rPr>
                <w:rFonts w:ascii="Aptos" w:eastAsia="Times New Roman" w:hAnsi="Aptos" w:cs="Segoe UI"/>
                <w:lang w:eastAsia="en-GB"/>
              </w:rPr>
              <w:t>Share approaches, good practices and designs between functions and legacy businesses, driving towards a consistent design for the group</w:t>
            </w:r>
          </w:p>
          <w:p w14:paraId="0A0CB14B" w14:textId="77777777" w:rsidR="001C4548" w:rsidRPr="001C4548" w:rsidRDefault="001C4548" w:rsidP="001C4548">
            <w:pPr>
              <w:numPr>
                <w:ilvl w:val="0"/>
                <w:numId w:val="22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1C4548">
              <w:rPr>
                <w:rFonts w:ascii="Aptos" w:eastAsia="Times New Roman" w:hAnsi="Aptos" w:cs="Segoe UI"/>
                <w:lang w:eastAsia="en-GB"/>
              </w:rPr>
              <w:t>Navigate competing priorities and perspectives to build alignment and consensus across teams.</w:t>
            </w:r>
          </w:p>
          <w:p w14:paraId="23FA4A76" w14:textId="77777777" w:rsidR="001C4548" w:rsidRPr="001C4548" w:rsidRDefault="001C4548" w:rsidP="001C4548">
            <w:pPr>
              <w:spacing w:before="100" w:beforeAutospacing="1" w:after="100" w:afterAutospacing="1" w:line="300" w:lineRule="atLeast"/>
              <w:outlineLvl w:val="2"/>
              <w:rPr>
                <w:rFonts w:ascii="Aptos SemiBold" w:eastAsia="Times New Roman" w:hAnsi="Aptos SemiBold" w:cs="Segoe UI"/>
                <w:b/>
                <w:bCs/>
                <w:color w:val="0B6F58" w:themeColor="background1" w:themeShade="40"/>
                <w:sz w:val="27"/>
                <w:szCs w:val="27"/>
                <w:lang w:eastAsia="en-GB"/>
              </w:rPr>
            </w:pPr>
            <w:r w:rsidRPr="001C4548">
              <w:rPr>
                <w:rFonts w:ascii="Aptos SemiBold" w:eastAsia="Times New Roman" w:hAnsi="Aptos SemiBold" w:cs="Segoe UI"/>
                <w:b/>
                <w:bCs/>
                <w:color w:val="0B6F58" w:themeColor="background1" w:themeShade="40"/>
                <w:sz w:val="27"/>
                <w:szCs w:val="27"/>
                <w:lang w:eastAsia="en-GB"/>
              </w:rPr>
              <w:t>3. Organisational Design Expertise &amp; Governance</w:t>
            </w:r>
          </w:p>
          <w:p w14:paraId="54075DE4" w14:textId="77777777" w:rsidR="001C4548" w:rsidRPr="001C4548" w:rsidRDefault="001C4548" w:rsidP="001C4548">
            <w:pPr>
              <w:numPr>
                <w:ilvl w:val="0"/>
                <w:numId w:val="23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1C4548">
              <w:rPr>
                <w:rFonts w:ascii="Aptos" w:eastAsia="Times New Roman" w:hAnsi="Aptos" w:cs="Segoe UI"/>
                <w:lang w:eastAsia="en-GB"/>
              </w:rPr>
              <w:t>Establish and uphold organisational design principles to ensure consistency across the integration programme.</w:t>
            </w:r>
          </w:p>
          <w:p w14:paraId="39A9E98B" w14:textId="77777777" w:rsidR="001C4548" w:rsidRPr="001C4548" w:rsidRDefault="001C4548" w:rsidP="001C4548">
            <w:pPr>
              <w:numPr>
                <w:ilvl w:val="0"/>
                <w:numId w:val="23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1C4548">
              <w:rPr>
                <w:rFonts w:ascii="Aptos" w:eastAsia="Times New Roman" w:hAnsi="Aptos" w:cs="Segoe UI"/>
                <w:lang w:eastAsia="en-GB"/>
              </w:rPr>
              <w:t xml:space="preserve">Ensure that </w:t>
            </w:r>
            <w:proofErr w:type="spellStart"/>
            <w:r w:rsidRPr="001C4548">
              <w:rPr>
                <w:rFonts w:ascii="Aptos" w:eastAsia="Times New Roman" w:hAnsi="Aptos" w:cs="Segoe UI"/>
                <w:lang w:eastAsia="en-GB"/>
              </w:rPr>
              <w:t>organisation</w:t>
            </w:r>
            <w:proofErr w:type="spellEnd"/>
            <w:r w:rsidRPr="001C4548">
              <w:rPr>
                <w:rFonts w:ascii="Aptos" w:eastAsia="Times New Roman" w:hAnsi="Aptos" w:cs="Segoe UI"/>
                <w:lang w:eastAsia="en-GB"/>
              </w:rPr>
              <w:t xml:space="preserve"> concepts (e.g. Business Partners, Center of Excellence, Community of Practice, Central / Regional / Place) are understood by the functional leaders and have been applied consistently </w:t>
            </w:r>
          </w:p>
          <w:p w14:paraId="46713AAF" w14:textId="77777777" w:rsidR="001C4548" w:rsidRPr="001C4548" w:rsidRDefault="001C4548" w:rsidP="001C4548">
            <w:pPr>
              <w:numPr>
                <w:ilvl w:val="0"/>
                <w:numId w:val="23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1C4548">
              <w:rPr>
                <w:rFonts w:ascii="Aptos" w:eastAsia="Times New Roman" w:hAnsi="Aptos" w:cs="Segoe UI"/>
                <w:lang w:eastAsia="en-GB"/>
              </w:rPr>
              <w:t>Work with the business change &amp; readiness team to support assessment of design impacts, dependencies, and risks across functions, ensuring integration alignment.</w:t>
            </w:r>
          </w:p>
          <w:p w14:paraId="00E52677" w14:textId="77777777" w:rsidR="001C4548" w:rsidRPr="001C4548" w:rsidRDefault="001C4548" w:rsidP="001C4548">
            <w:pPr>
              <w:numPr>
                <w:ilvl w:val="0"/>
                <w:numId w:val="23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1C4548">
              <w:rPr>
                <w:rFonts w:ascii="Aptos" w:eastAsia="Times New Roman" w:hAnsi="Aptos" w:cs="Segoe UI"/>
                <w:lang w:eastAsia="en-GB"/>
              </w:rPr>
              <w:t>Ensure that design proposals are progressed through appropriate governance, e.g. the People Design Authority, maintaining clear audit trails and version control to support decision-making at each stage.</w:t>
            </w:r>
          </w:p>
          <w:p w14:paraId="7201635E" w14:textId="77777777" w:rsidR="001C4548" w:rsidRPr="001C4548" w:rsidRDefault="001C4548" w:rsidP="001C4548">
            <w:pPr>
              <w:spacing w:before="100" w:beforeAutospacing="1" w:after="100" w:afterAutospacing="1" w:line="300" w:lineRule="atLeast"/>
              <w:outlineLvl w:val="2"/>
              <w:rPr>
                <w:rFonts w:ascii="Aptos SemiBold" w:eastAsia="Times New Roman" w:hAnsi="Aptos SemiBold" w:cs="Segoe UI"/>
                <w:b/>
                <w:bCs/>
                <w:color w:val="0B6F58" w:themeColor="background1" w:themeShade="40"/>
                <w:sz w:val="27"/>
                <w:szCs w:val="27"/>
                <w:lang w:eastAsia="en-GB"/>
              </w:rPr>
            </w:pPr>
            <w:r w:rsidRPr="001C4548">
              <w:rPr>
                <w:rFonts w:ascii="Aptos SemiBold" w:eastAsia="Times New Roman" w:hAnsi="Aptos SemiBold" w:cs="Segoe UI"/>
                <w:b/>
                <w:bCs/>
                <w:color w:val="0B6F58" w:themeColor="background1" w:themeShade="40"/>
                <w:sz w:val="27"/>
                <w:szCs w:val="27"/>
                <w:lang w:eastAsia="en-GB"/>
              </w:rPr>
              <w:t>4. Data, Insights &amp; Scenario Modelling</w:t>
            </w:r>
          </w:p>
          <w:p w14:paraId="3A4DF992" w14:textId="77777777" w:rsidR="001C4548" w:rsidRPr="001C4548" w:rsidRDefault="001C4548" w:rsidP="001C4548">
            <w:pPr>
              <w:numPr>
                <w:ilvl w:val="0"/>
                <w:numId w:val="24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1C4548">
              <w:rPr>
                <w:rFonts w:ascii="Aptos" w:eastAsia="Times New Roman" w:hAnsi="Aptos" w:cs="Segoe UI"/>
                <w:lang w:eastAsia="en-GB"/>
              </w:rPr>
              <w:t>Use qualitative and quantitative insights to inform design choices (e.g., current-state analysis, benchmarking, workload assessments, cost modelling).</w:t>
            </w:r>
          </w:p>
          <w:p w14:paraId="5C6C351F" w14:textId="77777777" w:rsidR="001C4548" w:rsidRPr="001C4548" w:rsidRDefault="001C4548" w:rsidP="001C4548">
            <w:pPr>
              <w:numPr>
                <w:ilvl w:val="0"/>
                <w:numId w:val="24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1C4548">
              <w:rPr>
                <w:rFonts w:ascii="Aptos" w:eastAsia="Times New Roman" w:hAnsi="Aptos" w:cs="Segoe UI"/>
                <w:lang w:eastAsia="en-GB"/>
              </w:rPr>
              <w:t>Produce scenario models and impact assessments to enable informed leadership decision</w:t>
            </w:r>
            <w:r w:rsidRPr="001C4548">
              <w:rPr>
                <w:rFonts w:ascii="Aptos" w:eastAsia="Times New Roman" w:hAnsi="Aptos" w:cs="Segoe UI"/>
                <w:lang w:eastAsia="en-GB"/>
              </w:rPr>
              <w:noBreakHyphen/>
              <w:t>making.</w:t>
            </w:r>
          </w:p>
          <w:p w14:paraId="3E3ED35C" w14:textId="77777777" w:rsidR="001C4548" w:rsidRPr="001C4548" w:rsidRDefault="001C4548" w:rsidP="001C4548">
            <w:pPr>
              <w:numPr>
                <w:ilvl w:val="0"/>
                <w:numId w:val="24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1C4548">
              <w:rPr>
                <w:rFonts w:ascii="Aptos" w:eastAsia="Times New Roman" w:hAnsi="Aptos" w:cs="Segoe UI"/>
                <w:lang w:eastAsia="en-GB"/>
              </w:rPr>
              <w:t>Maintain accurate records and documentation to support audit, compliance, and programme governance.</w:t>
            </w:r>
          </w:p>
          <w:p w14:paraId="0B3F35E2" w14:textId="77777777" w:rsidR="001C4548" w:rsidRPr="001C4548" w:rsidRDefault="001C4548" w:rsidP="001C4548">
            <w:pPr>
              <w:numPr>
                <w:ilvl w:val="0"/>
                <w:numId w:val="24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1C4548">
              <w:rPr>
                <w:rFonts w:ascii="Aptos" w:eastAsia="Times New Roman" w:hAnsi="Aptos" w:cs="Segoe UI"/>
                <w:lang w:eastAsia="en-GB"/>
              </w:rPr>
              <w:t>Keep the design up to date and maintain version control.</w:t>
            </w:r>
          </w:p>
          <w:p w14:paraId="1302E131" w14:textId="77777777" w:rsidR="001C4548" w:rsidRPr="001C4548" w:rsidRDefault="001C4548" w:rsidP="001C4548">
            <w:pPr>
              <w:numPr>
                <w:ilvl w:val="0"/>
                <w:numId w:val="24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1C4548">
              <w:rPr>
                <w:rFonts w:ascii="Aptos" w:eastAsia="Times New Roman" w:hAnsi="Aptos" w:cs="Segoe UI"/>
                <w:lang w:eastAsia="en-GB"/>
              </w:rPr>
              <w:t>Work with HR and Finance leaders to agree a workforce transition process, ensuring that changes in FTEs can be attributed appropriately to the change programme</w:t>
            </w:r>
          </w:p>
          <w:p w14:paraId="7085D037" w14:textId="77777777" w:rsidR="001C4548" w:rsidRPr="001C4548" w:rsidRDefault="001C4548" w:rsidP="001C4548">
            <w:pPr>
              <w:spacing w:before="100" w:beforeAutospacing="1" w:after="100" w:afterAutospacing="1" w:line="300" w:lineRule="atLeast"/>
              <w:outlineLvl w:val="2"/>
              <w:rPr>
                <w:rFonts w:ascii="Aptos SemiBold" w:eastAsia="Times New Roman" w:hAnsi="Aptos SemiBold" w:cs="Segoe UI"/>
                <w:b/>
                <w:bCs/>
                <w:color w:val="0B6F58" w:themeColor="background1" w:themeShade="40"/>
                <w:sz w:val="27"/>
                <w:szCs w:val="27"/>
                <w:lang w:eastAsia="en-GB"/>
              </w:rPr>
            </w:pPr>
            <w:r w:rsidRPr="001C4548">
              <w:rPr>
                <w:rFonts w:ascii="Aptos SemiBold" w:eastAsia="Times New Roman" w:hAnsi="Aptos SemiBold" w:cs="Segoe UI"/>
                <w:b/>
                <w:bCs/>
                <w:color w:val="0B6F58" w:themeColor="background1" w:themeShade="40"/>
                <w:sz w:val="27"/>
                <w:szCs w:val="27"/>
                <w:lang w:eastAsia="en-GB"/>
              </w:rPr>
              <w:t>5. Change &amp; Implementation Support</w:t>
            </w:r>
          </w:p>
          <w:p w14:paraId="5891CFC1" w14:textId="77777777" w:rsidR="001C4548" w:rsidRPr="001C4548" w:rsidRDefault="001C4548" w:rsidP="001C4548">
            <w:pPr>
              <w:numPr>
                <w:ilvl w:val="0"/>
                <w:numId w:val="25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1C4548">
              <w:rPr>
                <w:rFonts w:ascii="Aptos" w:eastAsia="Times New Roman" w:hAnsi="Aptos" w:cs="Segoe UI"/>
                <w:lang w:eastAsia="en-GB"/>
              </w:rPr>
              <w:t>Work alongside HR, Culture &amp; OD, Change, and Programme teams to transition designs into implementation.</w:t>
            </w:r>
          </w:p>
          <w:p w14:paraId="6CDC1007" w14:textId="77777777" w:rsidR="001C4548" w:rsidRPr="001C4548" w:rsidRDefault="001C4548" w:rsidP="001C4548">
            <w:pPr>
              <w:numPr>
                <w:ilvl w:val="0"/>
                <w:numId w:val="25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1C4548">
              <w:rPr>
                <w:rFonts w:ascii="Aptos" w:eastAsia="Times New Roman" w:hAnsi="Aptos" w:cs="Segoe UI"/>
                <w:lang w:eastAsia="en-GB"/>
              </w:rPr>
              <w:t>Work with HR to advise on a consistent method to conduct role mapping from current to future roles</w:t>
            </w:r>
          </w:p>
          <w:p w14:paraId="515FD27B" w14:textId="77777777" w:rsidR="001C4548" w:rsidRPr="001C4548" w:rsidRDefault="001C4548" w:rsidP="001C4548">
            <w:pPr>
              <w:numPr>
                <w:ilvl w:val="0"/>
                <w:numId w:val="25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1C4548">
              <w:rPr>
                <w:rFonts w:ascii="Aptos" w:eastAsia="Times New Roman" w:hAnsi="Aptos" w:cs="Segoe UI"/>
                <w:lang w:eastAsia="en-GB"/>
              </w:rPr>
              <w:lastRenderedPageBreak/>
              <w:t>Work with HR to advise on the legal and regulatory considerations for implementing the Org and People changes, including any consultation processes that may be required</w:t>
            </w:r>
          </w:p>
          <w:p w14:paraId="641A8EED" w14:textId="77777777" w:rsidR="001C4548" w:rsidRPr="001C4548" w:rsidRDefault="001C4548" w:rsidP="001C4548">
            <w:pPr>
              <w:numPr>
                <w:ilvl w:val="0"/>
                <w:numId w:val="25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1C4548">
              <w:rPr>
                <w:rFonts w:ascii="Aptos" w:eastAsia="Times New Roman" w:hAnsi="Aptos" w:cs="Segoe UI"/>
                <w:lang w:eastAsia="en-GB"/>
              </w:rPr>
              <w:t>Contribute to communications, engagement plans, inclusion plans and materials to ensure clarity and understanding of the changes.</w:t>
            </w:r>
          </w:p>
          <w:p w14:paraId="46D2DBB7" w14:textId="20D2EF06" w:rsidR="00965FE0" w:rsidRPr="002C26E0" w:rsidRDefault="001C4548" w:rsidP="00965FE0">
            <w:pPr>
              <w:pStyle w:val="Heading2"/>
              <w:rPr>
                <w:b/>
                <w:color w:val="57585B"/>
                <w:sz w:val="27"/>
                <w:szCs w:val="27"/>
              </w:rPr>
            </w:pPr>
            <w:r w:rsidRPr="002C26E0">
              <w:rPr>
                <w:color w:val="0B6F58" w:themeColor="background1" w:themeShade="40"/>
                <w:sz w:val="27"/>
                <w:szCs w:val="27"/>
              </w:rPr>
              <w:t xml:space="preserve">Skills, </w:t>
            </w:r>
            <w:r w:rsidR="00570E54" w:rsidRPr="002C26E0">
              <w:rPr>
                <w:color w:val="0B6F58" w:themeColor="background1" w:themeShade="40"/>
                <w:sz w:val="27"/>
                <w:szCs w:val="27"/>
              </w:rPr>
              <w:t>Experience</w:t>
            </w:r>
            <w:r w:rsidRPr="002C26E0">
              <w:rPr>
                <w:color w:val="0B6F58" w:themeColor="background1" w:themeShade="40"/>
                <w:sz w:val="27"/>
                <w:szCs w:val="27"/>
              </w:rPr>
              <w:t xml:space="preserve"> &amp; Capabilities</w:t>
            </w:r>
          </w:p>
          <w:p w14:paraId="455840AA" w14:textId="77777777" w:rsidR="00BA1E3C" w:rsidRPr="00BA1E3C" w:rsidRDefault="00BA1E3C" w:rsidP="00BA1E3C">
            <w:pPr>
              <w:spacing w:before="100" w:beforeAutospacing="1" w:after="100" w:afterAutospacing="1" w:line="300" w:lineRule="atLeast"/>
              <w:outlineLvl w:val="2"/>
              <w:rPr>
                <w:rFonts w:ascii="Aptos SemiBold" w:eastAsia="Times New Roman" w:hAnsi="Aptos SemiBold" w:cs="Segoe UI"/>
                <w:b/>
                <w:bCs/>
                <w:color w:val="0B6F58" w:themeColor="background1" w:themeShade="40"/>
                <w:sz w:val="27"/>
                <w:szCs w:val="27"/>
                <w:lang w:eastAsia="en-GB"/>
              </w:rPr>
            </w:pPr>
            <w:r w:rsidRPr="00BA1E3C">
              <w:rPr>
                <w:rFonts w:ascii="Aptos SemiBold" w:eastAsia="Times New Roman" w:hAnsi="Aptos SemiBold" w:cs="Segoe UI"/>
                <w:b/>
                <w:bCs/>
                <w:color w:val="0B6F58" w:themeColor="background1" w:themeShade="40"/>
                <w:sz w:val="27"/>
                <w:szCs w:val="27"/>
                <w:lang w:eastAsia="en-GB"/>
              </w:rPr>
              <w:t>Essential</w:t>
            </w:r>
          </w:p>
          <w:p w14:paraId="65B59192" w14:textId="77777777" w:rsidR="00BA1E3C" w:rsidRPr="00BA1E3C" w:rsidRDefault="00BA1E3C" w:rsidP="00BA1E3C">
            <w:pPr>
              <w:numPr>
                <w:ilvl w:val="0"/>
                <w:numId w:val="26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BA1E3C">
              <w:rPr>
                <w:rFonts w:ascii="Aptos" w:eastAsia="Times New Roman" w:hAnsi="Aptos" w:cs="Segoe UI"/>
                <w:lang w:eastAsia="en-GB"/>
              </w:rPr>
              <w:t>Experience in organisational design, workforce design, or operating model transformation.</w:t>
            </w:r>
          </w:p>
          <w:p w14:paraId="019E89C0" w14:textId="77777777" w:rsidR="00BA1E3C" w:rsidRPr="00BA1E3C" w:rsidRDefault="00BA1E3C" w:rsidP="00BA1E3C">
            <w:pPr>
              <w:numPr>
                <w:ilvl w:val="0"/>
                <w:numId w:val="26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BA1E3C">
              <w:rPr>
                <w:rFonts w:ascii="Aptos" w:eastAsia="Times New Roman" w:hAnsi="Aptos" w:cs="Segoe UI"/>
                <w:lang w:eastAsia="en-GB"/>
              </w:rPr>
              <w:t xml:space="preserve">Experience working with Human Resources or on Human Resource Transformation </w:t>
            </w:r>
            <w:proofErr w:type="spellStart"/>
            <w:r w:rsidRPr="00BA1E3C">
              <w:rPr>
                <w:rFonts w:ascii="Aptos" w:eastAsia="Times New Roman" w:hAnsi="Aptos" w:cs="Segoe UI"/>
                <w:lang w:eastAsia="en-GB"/>
              </w:rPr>
              <w:t>programmes</w:t>
            </w:r>
            <w:proofErr w:type="spellEnd"/>
            <w:r w:rsidRPr="00BA1E3C">
              <w:rPr>
                <w:rFonts w:ascii="Aptos" w:eastAsia="Times New Roman" w:hAnsi="Aptos" w:cs="Segoe UI"/>
                <w:lang w:eastAsia="en-GB"/>
              </w:rPr>
              <w:t xml:space="preserve">. </w:t>
            </w:r>
          </w:p>
          <w:p w14:paraId="3A1739F5" w14:textId="77777777" w:rsidR="00BA1E3C" w:rsidRPr="00BA1E3C" w:rsidRDefault="00BA1E3C" w:rsidP="00BA1E3C">
            <w:pPr>
              <w:numPr>
                <w:ilvl w:val="0"/>
                <w:numId w:val="26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BA1E3C">
              <w:rPr>
                <w:rFonts w:ascii="Aptos" w:eastAsia="Times New Roman" w:hAnsi="Aptos" w:cs="Segoe UI"/>
                <w:lang w:eastAsia="en-GB"/>
              </w:rPr>
              <w:t>Strong facilitation skills, coaching skills and with the ability to lead executive</w:t>
            </w:r>
            <w:r w:rsidRPr="00BA1E3C">
              <w:rPr>
                <w:rFonts w:ascii="Aptos" w:eastAsia="Times New Roman" w:hAnsi="Aptos" w:cs="Segoe UI"/>
                <w:lang w:eastAsia="en-GB"/>
              </w:rPr>
              <w:noBreakHyphen/>
              <w:t>level workshops and discussions.</w:t>
            </w:r>
          </w:p>
          <w:p w14:paraId="2817301E" w14:textId="77777777" w:rsidR="00BA1E3C" w:rsidRPr="00BA1E3C" w:rsidRDefault="00BA1E3C" w:rsidP="00BA1E3C">
            <w:pPr>
              <w:numPr>
                <w:ilvl w:val="0"/>
                <w:numId w:val="26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BA1E3C">
              <w:rPr>
                <w:rFonts w:ascii="Aptos" w:eastAsia="Times New Roman" w:hAnsi="Aptos" w:cs="Segoe UI"/>
                <w:lang w:eastAsia="en-GB"/>
              </w:rPr>
              <w:t xml:space="preserve">Demonstrated ability to </w:t>
            </w:r>
            <w:proofErr w:type="spellStart"/>
            <w:r w:rsidRPr="00BA1E3C">
              <w:rPr>
                <w:rFonts w:ascii="Aptos" w:eastAsia="Times New Roman" w:hAnsi="Aptos" w:cs="Segoe UI"/>
                <w:lang w:eastAsia="en-GB"/>
              </w:rPr>
              <w:t>analyse</w:t>
            </w:r>
            <w:proofErr w:type="spellEnd"/>
            <w:r w:rsidRPr="00BA1E3C">
              <w:rPr>
                <w:rFonts w:ascii="Aptos" w:eastAsia="Times New Roman" w:hAnsi="Aptos" w:cs="Segoe UI"/>
                <w:lang w:eastAsia="en-GB"/>
              </w:rPr>
              <w:t xml:space="preserve"> complex organisational problems and develop clear, strategic OD solutions.</w:t>
            </w:r>
          </w:p>
          <w:p w14:paraId="1C9DB21D" w14:textId="77777777" w:rsidR="00BA1E3C" w:rsidRPr="00BA1E3C" w:rsidRDefault="00BA1E3C" w:rsidP="00BA1E3C">
            <w:pPr>
              <w:numPr>
                <w:ilvl w:val="0"/>
                <w:numId w:val="26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BA1E3C">
              <w:rPr>
                <w:rFonts w:ascii="Aptos" w:eastAsia="Times New Roman" w:hAnsi="Aptos" w:cs="Segoe UI"/>
                <w:lang w:eastAsia="en-GB"/>
              </w:rPr>
              <w:t>Excellent stakeholder engagement and relationship</w:t>
            </w:r>
            <w:r w:rsidRPr="00BA1E3C">
              <w:rPr>
                <w:rFonts w:ascii="Aptos" w:eastAsia="Times New Roman" w:hAnsi="Aptos" w:cs="Segoe UI"/>
                <w:lang w:eastAsia="en-GB"/>
              </w:rPr>
              <w:noBreakHyphen/>
              <w:t>building skills.</w:t>
            </w:r>
          </w:p>
          <w:p w14:paraId="68C6B363" w14:textId="77777777" w:rsidR="00BA1E3C" w:rsidRPr="00BA1E3C" w:rsidRDefault="00BA1E3C" w:rsidP="00BA1E3C">
            <w:pPr>
              <w:numPr>
                <w:ilvl w:val="0"/>
                <w:numId w:val="26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BA1E3C">
              <w:rPr>
                <w:rFonts w:ascii="Aptos" w:eastAsia="Times New Roman" w:hAnsi="Aptos" w:cs="Segoe UI"/>
                <w:lang w:eastAsia="en-GB"/>
              </w:rPr>
              <w:t>Demonstrated ability to collaborate with cross-functional teams, and leading people in a project team structure.</w:t>
            </w:r>
          </w:p>
          <w:p w14:paraId="29DCC74A" w14:textId="77777777" w:rsidR="00BA1E3C" w:rsidRPr="00BA1E3C" w:rsidRDefault="00BA1E3C" w:rsidP="00BA1E3C">
            <w:pPr>
              <w:numPr>
                <w:ilvl w:val="0"/>
                <w:numId w:val="26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BA1E3C">
              <w:rPr>
                <w:rFonts w:ascii="Aptos" w:eastAsia="Times New Roman" w:hAnsi="Aptos" w:cs="Segoe UI"/>
                <w:lang w:eastAsia="en-GB"/>
              </w:rPr>
              <w:t>Strong analytical, conceptual thinking, and problem</w:t>
            </w:r>
            <w:r w:rsidRPr="00BA1E3C">
              <w:rPr>
                <w:rFonts w:ascii="Aptos" w:eastAsia="Times New Roman" w:hAnsi="Aptos" w:cs="Segoe UI"/>
                <w:lang w:eastAsia="en-GB"/>
              </w:rPr>
              <w:noBreakHyphen/>
              <w:t>solving capability.</w:t>
            </w:r>
          </w:p>
          <w:p w14:paraId="15D6320F" w14:textId="77777777" w:rsidR="00BA1E3C" w:rsidRPr="00BA1E3C" w:rsidRDefault="00BA1E3C" w:rsidP="00BA1E3C">
            <w:pPr>
              <w:spacing w:before="100" w:beforeAutospacing="1" w:after="100" w:afterAutospacing="1" w:line="300" w:lineRule="atLeast"/>
              <w:outlineLvl w:val="2"/>
              <w:rPr>
                <w:rFonts w:ascii="Aptos SemiBold" w:eastAsia="Times New Roman" w:hAnsi="Aptos SemiBold" w:cs="Segoe UI"/>
                <w:b/>
                <w:bCs/>
                <w:color w:val="0B6F58" w:themeColor="background1" w:themeShade="40"/>
                <w:sz w:val="27"/>
                <w:szCs w:val="27"/>
                <w:lang w:eastAsia="en-GB"/>
              </w:rPr>
            </w:pPr>
            <w:r w:rsidRPr="00BA1E3C">
              <w:rPr>
                <w:rFonts w:ascii="Aptos SemiBold" w:eastAsia="Times New Roman" w:hAnsi="Aptos SemiBold" w:cs="Segoe UI"/>
                <w:color w:val="0B6F58" w:themeColor="background1" w:themeShade="40"/>
                <w:sz w:val="21"/>
                <w:szCs w:val="21"/>
                <w:lang w:eastAsia="en-GB"/>
              </w:rPr>
              <w:t xml:space="preserve"> </w:t>
            </w:r>
            <w:r w:rsidRPr="00BA1E3C">
              <w:rPr>
                <w:rFonts w:ascii="Aptos SemiBold" w:eastAsia="Times New Roman" w:hAnsi="Aptos SemiBold" w:cs="Segoe UI"/>
                <w:b/>
                <w:bCs/>
                <w:color w:val="0B6F58" w:themeColor="background1" w:themeShade="40"/>
                <w:sz w:val="27"/>
                <w:szCs w:val="27"/>
                <w:lang w:eastAsia="en-GB"/>
              </w:rPr>
              <w:t>Desirable</w:t>
            </w:r>
          </w:p>
          <w:p w14:paraId="554B2A90" w14:textId="77777777" w:rsidR="00BA1E3C" w:rsidRPr="00BD13B1" w:rsidRDefault="00BA1E3C" w:rsidP="00BA1E3C">
            <w:pPr>
              <w:numPr>
                <w:ilvl w:val="0"/>
                <w:numId w:val="27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BD13B1">
              <w:rPr>
                <w:rFonts w:ascii="Aptos" w:eastAsia="Times New Roman" w:hAnsi="Aptos" w:cs="Segoe UI"/>
                <w:lang w:eastAsia="en-GB"/>
              </w:rPr>
              <w:t xml:space="preserve">Experience in housing, social impact </w:t>
            </w:r>
            <w:proofErr w:type="spellStart"/>
            <w:r w:rsidRPr="00BD13B1">
              <w:rPr>
                <w:rFonts w:ascii="Aptos" w:eastAsia="Times New Roman" w:hAnsi="Aptos" w:cs="Segoe UI"/>
                <w:lang w:eastAsia="en-GB"/>
              </w:rPr>
              <w:t>organisations</w:t>
            </w:r>
            <w:proofErr w:type="spellEnd"/>
            <w:r w:rsidRPr="00BD13B1">
              <w:rPr>
                <w:rFonts w:ascii="Aptos" w:eastAsia="Times New Roman" w:hAnsi="Aptos" w:cs="Segoe UI"/>
                <w:lang w:eastAsia="en-GB"/>
              </w:rPr>
              <w:t>, or regulated sectors.</w:t>
            </w:r>
          </w:p>
          <w:p w14:paraId="3FACAA3C" w14:textId="77777777" w:rsidR="00BA1E3C" w:rsidRPr="00BD13B1" w:rsidRDefault="00BA1E3C" w:rsidP="00BA1E3C">
            <w:pPr>
              <w:numPr>
                <w:ilvl w:val="0"/>
                <w:numId w:val="27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BD13B1">
              <w:rPr>
                <w:rFonts w:ascii="Aptos" w:eastAsia="Times New Roman" w:hAnsi="Aptos" w:cs="Segoe UI"/>
                <w:lang w:eastAsia="en-GB"/>
              </w:rPr>
              <w:t>Familiarity with OD and change methodologies (e.g., McKinsey 7S, Galbraith Star Model, Systems Thinking).</w:t>
            </w:r>
          </w:p>
          <w:p w14:paraId="5E0B840E" w14:textId="77777777" w:rsidR="00BA1E3C" w:rsidRPr="00BD13B1" w:rsidRDefault="00BA1E3C" w:rsidP="00BA1E3C">
            <w:pPr>
              <w:numPr>
                <w:ilvl w:val="0"/>
                <w:numId w:val="27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BD13B1">
              <w:rPr>
                <w:rFonts w:ascii="Aptos" w:eastAsia="Times New Roman" w:hAnsi="Aptos" w:cs="Segoe UI"/>
                <w:lang w:eastAsia="en-GB"/>
              </w:rPr>
              <w:t>Understanding of employment law and workforce transition considerations.</w:t>
            </w:r>
          </w:p>
          <w:p w14:paraId="059E80BB" w14:textId="77777777" w:rsidR="002F0D6A" w:rsidRPr="00515B0D" w:rsidRDefault="002F0D6A" w:rsidP="002F0D6A">
            <w:pPr>
              <w:spacing w:before="100" w:beforeAutospacing="1" w:after="100" w:afterAutospacing="1" w:line="300" w:lineRule="atLeast"/>
              <w:outlineLvl w:val="1"/>
              <w:rPr>
                <w:rFonts w:ascii="Aptos SemiBold" w:eastAsia="Times New Roman" w:hAnsi="Aptos SemiBold" w:cs="Segoe UI"/>
                <w:b/>
                <w:bCs/>
                <w:color w:val="0B6F58" w:themeColor="background1" w:themeShade="40"/>
                <w:sz w:val="28"/>
                <w:szCs w:val="28"/>
                <w:lang w:eastAsia="en-GB"/>
              </w:rPr>
            </w:pPr>
            <w:proofErr w:type="spellStart"/>
            <w:r w:rsidRPr="00515B0D">
              <w:rPr>
                <w:rFonts w:ascii="Aptos SemiBold" w:eastAsia="Times New Roman" w:hAnsi="Aptos SemiBold" w:cs="Segoe UI"/>
                <w:b/>
                <w:bCs/>
                <w:color w:val="0B6F58" w:themeColor="background1" w:themeShade="40"/>
                <w:sz w:val="28"/>
                <w:szCs w:val="28"/>
                <w:lang w:eastAsia="en-GB"/>
              </w:rPr>
              <w:t>Behaviours</w:t>
            </w:r>
            <w:proofErr w:type="spellEnd"/>
            <w:r w:rsidRPr="00515B0D">
              <w:rPr>
                <w:rFonts w:ascii="Aptos SemiBold" w:eastAsia="Times New Roman" w:hAnsi="Aptos SemiBold" w:cs="Segoe UI"/>
                <w:b/>
                <w:bCs/>
                <w:color w:val="0B6F58" w:themeColor="background1" w:themeShade="40"/>
                <w:sz w:val="28"/>
                <w:szCs w:val="28"/>
                <w:lang w:eastAsia="en-GB"/>
              </w:rPr>
              <w:t xml:space="preserve"> &amp; Mindset</w:t>
            </w:r>
          </w:p>
          <w:p w14:paraId="2CBD2734" w14:textId="77777777" w:rsidR="002F0D6A" w:rsidRPr="00515B0D" w:rsidRDefault="002F0D6A" w:rsidP="002F0D6A">
            <w:pPr>
              <w:numPr>
                <w:ilvl w:val="0"/>
                <w:numId w:val="28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515B0D">
              <w:rPr>
                <w:rFonts w:ascii="Aptos" w:eastAsia="Times New Roman" w:hAnsi="Aptos" w:cs="Segoe UI"/>
                <w:lang w:eastAsia="en-GB"/>
              </w:rPr>
              <w:t>Highly collaborative and comfortable influencing at senior levels.</w:t>
            </w:r>
          </w:p>
          <w:p w14:paraId="6F95C23D" w14:textId="77777777" w:rsidR="002F0D6A" w:rsidRPr="00515B0D" w:rsidRDefault="002F0D6A" w:rsidP="002F0D6A">
            <w:pPr>
              <w:numPr>
                <w:ilvl w:val="0"/>
                <w:numId w:val="28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515B0D">
              <w:rPr>
                <w:rFonts w:ascii="Aptos" w:eastAsia="Times New Roman" w:hAnsi="Aptos" w:cs="Segoe UI"/>
                <w:lang w:eastAsia="en-GB"/>
              </w:rPr>
              <w:t>Curious, strategic, and able to think across complex systems.</w:t>
            </w:r>
          </w:p>
          <w:p w14:paraId="5F49A1E2" w14:textId="77777777" w:rsidR="002F0D6A" w:rsidRPr="00515B0D" w:rsidRDefault="002F0D6A" w:rsidP="002F0D6A">
            <w:pPr>
              <w:numPr>
                <w:ilvl w:val="0"/>
                <w:numId w:val="28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515B0D">
              <w:rPr>
                <w:rFonts w:ascii="Aptos" w:eastAsia="Times New Roman" w:hAnsi="Aptos" w:cs="Segoe UI"/>
                <w:lang w:eastAsia="en-GB"/>
              </w:rPr>
              <w:t>Confident, facilitative style with the ability to challenge constructively and coaching skills.</w:t>
            </w:r>
          </w:p>
          <w:p w14:paraId="26D44188" w14:textId="77777777" w:rsidR="002F0D6A" w:rsidRPr="00515B0D" w:rsidRDefault="002F0D6A" w:rsidP="002F0D6A">
            <w:pPr>
              <w:numPr>
                <w:ilvl w:val="0"/>
                <w:numId w:val="28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515B0D">
              <w:rPr>
                <w:rFonts w:ascii="Aptos" w:eastAsia="Times New Roman" w:hAnsi="Aptos" w:cs="Segoe UI"/>
                <w:lang w:eastAsia="en-GB"/>
              </w:rPr>
              <w:t>Outcome</w:t>
            </w:r>
            <w:r w:rsidRPr="00515B0D">
              <w:rPr>
                <w:rFonts w:ascii="Aptos" w:eastAsia="Times New Roman" w:hAnsi="Aptos" w:cs="Segoe UI"/>
                <w:lang w:eastAsia="en-GB"/>
              </w:rPr>
              <w:noBreakHyphen/>
              <w:t>focused with a commitment to design solutions that enable great customer and colleague experiences.</w:t>
            </w:r>
          </w:p>
          <w:p w14:paraId="37E2BD7F" w14:textId="77777777" w:rsidR="002F0D6A" w:rsidRPr="00576312" w:rsidRDefault="002F0D6A" w:rsidP="002F0D6A">
            <w:pPr>
              <w:spacing w:before="100" w:beforeAutospacing="1" w:after="100" w:afterAutospacing="1" w:line="300" w:lineRule="atLeast"/>
              <w:outlineLvl w:val="1"/>
              <w:rPr>
                <w:rFonts w:ascii="Aptos SemiBold" w:eastAsia="Times New Roman" w:hAnsi="Aptos SemiBold" w:cs="Segoe UI"/>
                <w:b/>
                <w:bCs/>
                <w:sz w:val="28"/>
                <w:szCs w:val="28"/>
                <w:lang w:eastAsia="en-GB"/>
              </w:rPr>
            </w:pPr>
            <w:r w:rsidRPr="00576312">
              <w:rPr>
                <w:rFonts w:ascii="Aptos SemiBold" w:eastAsia="Times New Roman" w:hAnsi="Aptos SemiBold" w:cs="Segoe UI"/>
                <w:b/>
                <w:bCs/>
                <w:color w:val="0B6F58" w:themeColor="background1" w:themeShade="40"/>
                <w:sz w:val="28"/>
                <w:szCs w:val="28"/>
                <w:lang w:eastAsia="en-GB"/>
              </w:rPr>
              <w:t>What Success Looks Like</w:t>
            </w:r>
          </w:p>
          <w:p w14:paraId="108C88BB" w14:textId="77777777" w:rsidR="002F0D6A" w:rsidRPr="00576312" w:rsidRDefault="002F0D6A" w:rsidP="002F0D6A">
            <w:pPr>
              <w:numPr>
                <w:ilvl w:val="0"/>
                <w:numId w:val="29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576312">
              <w:rPr>
                <w:rFonts w:ascii="Aptos" w:eastAsia="Times New Roman" w:hAnsi="Aptos" w:cs="Segoe UI"/>
                <w:lang w:eastAsia="en-GB"/>
              </w:rPr>
              <w:t>Clear, coherent target end</w:t>
            </w:r>
            <w:r w:rsidRPr="00576312">
              <w:rPr>
                <w:rFonts w:ascii="Aptos" w:eastAsia="Times New Roman" w:hAnsi="Aptos" w:cs="Segoe UI"/>
                <w:lang w:eastAsia="en-GB"/>
              </w:rPr>
              <w:noBreakHyphen/>
              <w:t>state designs for each function aligned to strategic objectives.</w:t>
            </w:r>
          </w:p>
          <w:p w14:paraId="7A662E5E" w14:textId="77777777" w:rsidR="002F0D6A" w:rsidRPr="00576312" w:rsidRDefault="002F0D6A" w:rsidP="002F0D6A">
            <w:pPr>
              <w:numPr>
                <w:ilvl w:val="0"/>
                <w:numId w:val="29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576312">
              <w:rPr>
                <w:rFonts w:ascii="Aptos" w:eastAsia="Times New Roman" w:hAnsi="Aptos" w:cs="Segoe UI"/>
                <w:lang w:eastAsia="en-GB"/>
              </w:rPr>
              <w:lastRenderedPageBreak/>
              <w:t>Strong relationships with functional leadership teams and the integration programme.</w:t>
            </w:r>
          </w:p>
          <w:p w14:paraId="3D0DD472" w14:textId="77777777" w:rsidR="002F0D6A" w:rsidRPr="00576312" w:rsidRDefault="002F0D6A" w:rsidP="002F0D6A">
            <w:pPr>
              <w:numPr>
                <w:ilvl w:val="0"/>
                <w:numId w:val="29"/>
              </w:numPr>
              <w:spacing w:before="100" w:beforeAutospacing="1" w:after="100" w:afterAutospacing="1" w:line="300" w:lineRule="atLeast"/>
              <w:rPr>
                <w:rFonts w:ascii="Aptos" w:eastAsia="Times New Roman" w:hAnsi="Aptos" w:cs="Segoe UI"/>
                <w:lang w:eastAsia="en-GB"/>
              </w:rPr>
            </w:pPr>
            <w:r w:rsidRPr="00576312">
              <w:rPr>
                <w:rFonts w:ascii="Aptos" w:eastAsia="Times New Roman" w:hAnsi="Aptos" w:cs="Segoe UI"/>
                <w:lang w:eastAsia="en-GB"/>
              </w:rPr>
              <w:t xml:space="preserve">The </w:t>
            </w:r>
            <w:proofErr w:type="spellStart"/>
            <w:r w:rsidRPr="00576312">
              <w:rPr>
                <w:rFonts w:ascii="Aptos" w:eastAsia="Times New Roman" w:hAnsi="Aptos" w:cs="Segoe UI"/>
                <w:lang w:eastAsia="en-GB"/>
              </w:rPr>
              <w:t>organisation</w:t>
            </w:r>
            <w:proofErr w:type="spellEnd"/>
            <w:r w:rsidRPr="00576312">
              <w:rPr>
                <w:rFonts w:ascii="Aptos" w:eastAsia="Times New Roman" w:hAnsi="Aptos" w:cs="Segoe UI"/>
                <w:lang w:eastAsia="en-GB"/>
              </w:rPr>
              <w:t xml:space="preserve"> achieves a coherent, future</w:t>
            </w:r>
            <w:r w:rsidRPr="00576312">
              <w:rPr>
                <w:rFonts w:ascii="Aptos" w:eastAsia="Times New Roman" w:hAnsi="Aptos" w:cs="Segoe UI"/>
                <w:lang w:eastAsia="en-GB"/>
              </w:rPr>
              <w:noBreakHyphen/>
              <w:t>ready structure that supports performance, culture, and customer impact.</w:t>
            </w:r>
          </w:p>
          <w:p w14:paraId="34C6AAC2" w14:textId="77777777" w:rsidR="002F0D6A" w:rsidRDefault="002F0D6A" w:rsidP="002F0D6A">
            <w:pPr>
              <w:rPr>
                <w:b/>
                <w:bCs/>
              </w:rPr>
            </w:pPr>
          </w:p>
          <w:p w14:paraId="203E749D" w14:textId="77777777" w:rsidR="002F0D6A" w:rsidRDefault="002F0D6A" w:rsidP="002F0D6A">
            <w:pPr>
              <w:rPr>
                <w:b/>
                <w:bCs/>
              </w:rPr>
            </w:pPr>
          </w:p>
          <w:p w14:paraId="39C4A410" w14:textId="4640A743" w:rsidR="00F27964" w:rsidRPr="00E30202" w:rsidRDefault="00F27964" w:rsidP="0067479B">
            <w:pPr>
              <w:pStyle w:val="Heading3"/>
              <w:rPr>
                <w:rFonts w:ascii="Aptos" w:hAnsi="Aptos" w:cstheme="minorHAnsi"/>
                <w:color w:val="410847" w:themeColor="text1"/>
              </w:rPr>
            </w:pPr>
          </w:p>
        </w:tc>
      </w:tr>
    </w:tbl>
    <w:p w14:paraId="57DEF857" w14:textId="612128A5" w:rsidR="000359D1" w:rsidRPr="00E30202" w:rsidRDefault="000359D1" w:rsidP="00BB3F2F">
      <w:pPr>
        <w:pStyle w:val="BFLbodytext"/>
      </w:pPr>
    </w:p>
    <w:sectPr w:rsidR="000359D1" w:rsidRPr="00E30202" w:rsidSect="00CA2B45"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851" w:left="1440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6AD220" w14:textId="77777777" w:rsidR="00546636" w:rsidRDefault="00546636" w:rsidP="009B2968">
      <w:r>
        <w:separator/>
      </w:r>
    </w:p>
  </w:endnote>
  <w:endnote w:type="continuationSeparator" w:id="0">
    <w:p w14:paraId="2A611DB6" w14:textId="77777777" w:rsidR="00546636" w:rsidRDefault="00546636" w:rsidP="009B2968">
      <w:r>
        <w:continuationSeparator/>
      </w:r>
    </w:p>
  </w:endnote>
  <w:endnote w:type="continuationNotice" w:id="1">
    <w:p w14:paraId="068F2D22" w14:textId="77777777" w:rsidR="00546636" w:rsidRDefault="0054663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peakPro-Bold">
    <w:altName w:val="Calibri"/>
    <w:panose1 w:val="00000000000000000000"/>
    <w:charset w:val="4D"/>
    <w:family w:val="swiss"/>
    <w:notTrueType/>
    <w:pitch w:val="variable"/>
    <w:sig w:usb0="800000AF" w:usb1="4000205B" w:usb2="00000008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SemiBold">
    <w:altName w:val="Aptos Semi Bold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60121" w14:textId="77208F21" w:rsidR="009B2968" w:rsidRDefault="00A00974" w:rsidP="00E832AC">
    <w:pPr>
      <w:rPr>
        <w:rStyle w:val="PageNumber"/>
      </w:rPr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371FE185" wp14:editId="2D2C01E9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2065" b="0"/>
              <wp:wrapNone/>
              <wp:docPr id="2022279522" name="Text Box 2" descr="       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66A2A39F" w14:textId="086BE9A1" w:rsidR="00A00974" w:rsidRPr="00A00974" w:rsidRDefault="00A00974" w:rsidP="00A0097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0097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        Internal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25400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1FE18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        Internal" style="position:absolute;margin-left:0;margin-top:0;width:34.95pt;height:34.9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" filled="f" stroked="f">
              <v:textbox style="mso-fit-shape-to-text:t" inset="20pt,0,0,15pt">
                <w:txbxContent>
                  <w:p w14:paraId="66A2A39F" w14:textId="086BE9A1" w:rsidR="00A00974" w:rsidRPr="00A00974" w:rsidRDefault="00A00974" w:rsidP="00A0097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0097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       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B2968">
      <w:rPr>
        <w:rStyle w:val="PageNumber"/>
      </w:rPr>
      <w:fldChar w:fldCharType="begin"/>
    </w:r>
    <w:r w:rsidR="009B2968">
      <w:rPr>
        <w:rStyle w:val="PageNumber"/>
      </w:rPr>
      <w:instrText xml:space="preserve"> PAGE </w:instrText>
    </w:r>
    <w:r w:rsidR="009B2968">
      <w:rPr>
        <w:rStyle w:val="PageNumber"/>
      </w:rPr>
      <w:fldChar w:fldCharType="end"/>
    </w:r>
  </w:p>
  <w:p w14:paraId="1B862529" w14:textId="77777777" w:rsidR="009B2968" w:rsidRDefault="009B2968" w:rsidP="00E832A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0DAAE" w14:textId="3BA308ED" w:rsidR="009B2968" w:rsidRPr="00711241" w:rsidRDefault="00A00974" w:rsidP="00CA2B45">
    <w:pPr>
      <w:pStyle w:val="BFLbodytext"/>
      <w:jc w:val="right"/>
      <w:rPr>
        <w:rStyle w:val="PageNumber"/>
      </w:rPr>
    </w:pPr>
    <w:r w:rsidRPr="00711241"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04947BA9" wp14:editId="486B5604">
              <wp:simplePos x="0" y="0"/>
              <wp:positionH relativeFrom="page">
                <wp:posOffset>12700</wp:posOffset>
              </wp:positionH>
              <wp:positionV relativeFrom="page">
                <wp:posOffset>9453245</wp:posOffset>
              </wp:positionV>
              <wp:extent cx="443865" cy="443865"/>
              <wp:effectExtent l="0" t="0" r="12065" b="0"/>
              <wp:wrapNone/>
              <wp:docPr id="1548596230" name="Text Box 3" descr="       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40A35908" w14:textId="559B553B" w:rsidR="00A00974" w:rsidRPr="00A00974" w:rsidRDefault="00A00974" w:rsidP="004E38A0">
                          <w:pPr>
                            <w:pStyle w:val="BFLbodytext"/>
                            <w:rPr>
                              <w:noProof/>
                            </w:rPr>
                          </w:pPr>
                          <w:r w:rsidRPr="00A00974">
                            <w:rPr>
                              <w:noProof/>
                            </w:rPr>
                            <w:t xml:space="preserve">        Internal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25400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947BA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        Internal" style="position:absolute;left:0;text-align:left;margin-left:1pt;margin-top:744.35pt;width:34.95pt;height:34.95pt;z-index:25166336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" filled="f" stroked="f">
              <v:textbox style="mso-fit-shape-to-text:t" inset="20pt,0,0,15pt">
                <w:txbxContent>
                  <w:p w14:paraId="40A35908" w14:textId="559B553B" w:rsidR="00A00974" w:rsidRPr="00A00974" w:rsidRDefault="00A00974" w:rsidP="004E38A0">
                    <w:pPr>
                      <w:pStyle w:val="BFLbodytext"/>
                      <w:rPr>
                        <w:noProof/>
                      </w:rPr>
                    </w:pPr>
                    <w:r w:rsidRPr="00A00974">
                      <w:rPr>
                        <w:noProof/>
                      </w:rPr>
                      <w:t xml:space="preserve">       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4C3F98" w:rsidRPr="00711241">
      <w:t xml:space="preserve"> </w:t>
    </w:r>
    <w:r w:rsidR="00E832AC" w:rsidRPr="00711241">
      <w:t>P</w:t>
    </w:r>
    <w:r w:rsidR="00711241">
      <w:t>age</w:t>
    </w:r>
    <w:r w:rsidR="00E832AC" w:rsidRPr="00711241">
      <w:t xml:space="preserve"> </w:t>
    </w:r>
    <w:sdt>
      <w:sdtPr>
        <w:rPr>
          <w:rStyle w:val="PageNumber"/>
        </w:rPr>
        <w:id w:val="-601500411"/>
        <w:docPartObj>
          <w:docPartGallery w:val="Page Numbers (Bottom of Page)"/>
          <w:docPartUnique/>
        </w:docPartObj>
      </w:sdtPr>
      <w:sdtContent>
        <w:r w:rsidR="009B2968" w:rsidRPr="00711241">
          <w:rPr>
            <w:rStyle w:val="PageNumber"/>
          </w:rPr>
          <w:fldChar w:fldCharType="begin"/>
        </w:r>
        <w:r w:rsidR="009B2968" w:rsidRPr="00711241">
          <w:rPr>
            <w:rStyle w:val="PageNumber"/>
          </w:rPr>
          <w:instrText xml:space="preserve"> PAGE </w:instrText>
        </w:r>
        <w:r w:rsidR="009B2968" w:rsidRPr="00711241">
          <w:rPr>
            <w:rStyle w:val="PageNumber"/>
          </w:rPr>
          <w:fldChar w:fldCharType="separate"/>
        </w:r>
        <w:r w:rsidR="00A123DD" w:rsidRPr="00711241">
          <w:rPr>
            <w:rStyle w:val="PageNumber"/>
            <w:noProof/>
          </w:rPr>
          <w:t>2</w:t>
        </w:r>
        <w:r w:rsidR="009B2968" w:rsidRPr="00711241">
          <w:rPr>
            <w:rStyle w:val="PageNumber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6D1C899" w14:paraId="7E30783D" w14:textId="77777777" w:rsidTr="06D1C899">
      <w:trPr>
        <w:trHeight w:val="300"/>
      </w:trPr>
      <w:tc>
        <w:tcPr>
          <w:tcW w:w="3120" w:type="dxa"/>
        </w:tcPr>
        <w:p w14:paraId="7AB389E2" w14:textId="0FAB55BA" w:rsidR="06D1C899" w:rsidRDefault="00A00974" w:rsidP="06D1C899">
          <w:pPr>
            <w:ind w:left="-115"/>
          </w:pPr>
          <w:r>
            <w:rPr>
              <w:noProof/>
            </w:rPr>
            <mc:AlternateContent>
              <mc:Choice Requires="wps">
                <w:drawing>
                  <wp:anchor distT="0" distB="0" distL="0" distR="0" simplePos="0" relativeHeight="251661312" behindDoc="0" locked="0" layoutInCell="1" allowOverlap="1" wp14:anchorId="3B04819C" wp14:editId="70EE7C26">
                    <wp:simplePos x="635" y="635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2065" b="0"/>
                    <wp:wrapNone/>
                    <wp:docPr id="1605148648" name="Text Box 1" descr="        Internal">
                      <a:extLst xmlns:a="http://schemas.openxmlformats.org/drawingml/2006/main">
                        <a:ext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sp3d/>
                          </wps:spPr>
                          <wps:txbx>
                            <w:txbxContent>
                              <w:p w14:paraId="02C5948A" w14:textId="70E02648" w:rsidR="00A00974" w:rsidRPr="00A00974" w:rsidRDefault="00A00974" w:rsidP="00A00974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</w:pPr>
                                <w:r w:rsidRPr="00A00974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  <w:t xml:space="preserve">        Internal</w:t>
                                </w:r>
                              </w:p>
                            </w:txbxContent>
                          </wps:txbx>
                          <wps:bodyPr rot="0" spcFirstLastPara="1" vertOverflow="overflow" horzOverflow="overflow" vert="horz" wrap="none" lIns="254000" tIns="0" rIns="0" bIns="190500" numCol="1" spcCol="3810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3B04819C"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9" type="#_x0000_t202" alt="        Internal" style="position:absolute;left:0;text-align:left;margin-left:0;margin-top:0;width:34.95pt;height:34.9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" filled="f" stroked="f">
                    <v:textbox style="mso-fit-shape-to-text:t" inset="20pt,0,0,15pt">
                      <w:txbxContent>
                        <w:p w14:paraId="02C5948A" w14:textId="70E02648" w:rsidR="00A00974" w:rsidRPr="00A00974" w:rsidRDefault="00A00974" w:rsidP="00A0097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0097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        Internal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tc>
      <w:tc>
        <w:tcPr>
          <w:tcW w:w="3120" w:type="dxa"/>
        </w:tcPr>
        <w:p w14:paraId="21879956" w14:textId="4176A806" w:rsidR="06D1C899" w:rsidRDefault="06D1C899" w:rsidP="06D1C899">
          <w:pPr>
            <w:jc w:val="center"/>
          </w:pPr>
        </w:p>
      </w:tc>
      <w:tc>
        <w:tcPr>
          <w:tcW w:w="3120" w:type="dxa"/>
        </w:tcPr>
        <w:p w14:paraId="51BDFE31" w14:textId="6482407B" w:rsidR="06D1C899" w:rsidRDefault="06D1C899" w:rsidP="06D1C899">
          <w:pPr>
            <w:ind w:right="-115"/>
            <w:jc w:val="right"/>
          </w:pPr>
        </w:p>
      </w:tc>
    </w:tr>
  </w:tbl>
  <w:p w14:paraId="0F09E635" w14:textId="327C6799" w:rsidR="06D1C899" w:rsidRDefault="06D1C899" w:rsidP="06D1C89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4D47E" w14:textId="77777777" w:rsidR="00546636" w:rsidRDefault="00546636" w:rsidP="009B2968">
      <w:r>
        <w:separator/>
      </w:r>
    </w:p>
  </w:footnote>
  <w:footnote w:type="continuationSeparator" w:id="0">
    <w:p w14:paraId="745661A3" w14:textId="77777777" w:rsidR="00546636" w:rsidRDefault="00546636" w:rsidP="009B2968">
      <w:r>
        <w:continuationSeparator/>
      </w:r>
    </w:p>
  </w:footnote>
  <w:footnote w:type="continuationNotice" w:id="1">
    <w:p w14:paraId="00EB4CDD" w14:textId="77777777" w:rsidR="00546636" w:rsidRDefault="0054663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97327" w14:textId="5287CD1A" w:rsidR="000F0FD3" w:rsidRDefault="00277B45">
    <w:pPr>
      <w:rPr>
        <w:rFonts w:ascii="Aptos SemiBold" w:hAnsi="Aptos SemiBold"/>
        <w:b/>
        <w:bCs/>
        <w:color w:val="410847" w:themeColor="text1"/>
      </w:rPr>
    </w:pPr>
    <w:r>
      <w:rPr>
        <w:rFonts w:ascii="Aptos SemiBold" w:hAnsi="Aptos SemiBold"/>
        <w:b/>
        <w:bCs/>
        <w:noProof/>
        <w:color w:val="410847" w:themeColor="text1"/>
      </w:rPr>
      <w:drawing>
        <wp:anchor distT="0" distB="0" distL="114300" distR="114300" simplePos="0" relativeHeight="251664384" behindDoc="1" locked="0" layoutInCell="1" allowOverlap="1" wp14:anchorId="71112E51" wp14:editId="4DF611EB">
          <wp:simplePos x="0" y="0"/>
          <wp:positionH relativeFrom="column">
            <wp:posOffset>-76835</wp:posOffset>
          </wp:positionH>
          <wp:positionV relativeFrom="paragraph">
            <wp:posOffset>138087</wp:posOffset>
          </wp:positionV>
          <wp:extent cx="1761659" cy="578185"/>
          <wp:effectExtent l="0" t="0" r="3810" b="6350"/>
          <wp:wrapNone/>
          <wp:docPr id="1925135427" name="Picture 1" descr="Bromford Flagship LiveWe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5135427" name="Picture 1" descr="Bromford Flagship LiveWest 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1659" cy="578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D8913D9" w14:textId="7EAD1EE9" w:rsidR="000F0FD3" w:rsidRPr="000F0FD3" w:rsidRDefault="000F0FD3">
    <w:pPr>
      <w:rPr>
        <w:rFonts w:ascii="Aptos SemiBold" w:hAnsi="Aptos SemiBold"/>
        <w:b/>
        <w:bCs/>
        <w:color w:val="410847" w:themeColor="text1"/>
      </w:rPr>
    </w:pPr>
    <w:r w:rsidRPr="000F0FD3">
      <w:rPr>
        <w:rFonts w:ascii="Aptos SemiBold" w:hAnsi="Aptos SemiBold"/>
        <w:b/>
        <w:bCs/>
        <w:noProof/>
        <w:color w:val="410847" w:themeColor="text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E11796" wp14:editId="566C52C4">
              <wp:simplePos x="0" y="0"/>
              <wp:positionH relativeFrom="column">
                <wp:posOffset>8397875</wp:posOffset>
              </wp:positionH>
              <wp:positionV relativeFrom="paragraph">
                <wp:posOffset>-137160</wp:posOffset>
              </wp:positionV>
              <wp:extent cx="1888490" cy="327025"/>
              <wp:effectExtent l="0" t="0" r="0" b="0"/>
              <wp:wrapNone/>
              <wp:docPr id="1003653889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88490" cy="327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481621E" w14:textId="77777777" w:rsidR="000F0FD3" w:rsidRPr="008332ED" w:rsidRDefault="000F0FD3" w:rsidP="000F0FD3">
                          <w:pPr>
                            <w:rPr>
                              <w:rFonts w:ascii="Aptos SemiBold" w:hAnsi="Aptos SemiBold"/>
                              <w:b/>
                              <w:bCs/>
                              <w:color w:val="410847" w:themeColor="text1"/>
                            </w:rPr>
                          </w:pPr>
                          <w:r w:rsidRPr="008332ED">
                            <w:rPr>
                              <w:rFonts w:ascii="Aptos SemiBold" w:hAnsi="Aptos SemiBold"/>
                              <w:b/>
                              <w:bCs/>
                              <w:color w:val="410847" w:themeColor="text1"/>
                            </w:rPr>
                            <w:t>bromford-flagship.co.uk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E1179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661.25pt;margin-top:-10.8pt;width:148.7pt;height:2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" filled="f" stroked="f" strokeweight=".5pt">
              <v:textbox>
                <w:txbxContent>
                  <w:p w14:paraId="3481621E" w14:textId="77777777" w:rsidR="000F0FD3" w:rsidRPr="008332ED" w:rsidRDefault="000F0FD3" w:rsidP="000F0FD3">
                    <w:pPr>
                      <w:rPr>
                        <w:rFonts w:ascii="Aptos SemiBold" w:hAnsi="Aptos SemiBold"/>
                        <w:b/>
                        <w:bCs/>
                        <w:color w:val="410847" w:themeColor="text1"/>
                      </w:rPr>
                    </w:pPr>
                    <w:r w:rsidRPr="008332ED">
                      <w:rPr>
                        <w:rFonts w:ascii="Aptos SemiBold" w:hAnsi="Aptos SemiBold"/>
                        <w:b/>
                        <w:bCs/>
                        <w:color w:val="410847" w:themeColor="text1"/>
                      </w:rPr>
                      <w:t>bromford-flagship.co.uk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A5283"/>
    <w:multiLevelType w:val="multilevel"/>
    <w:tmpl w:val="7BB42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B245D6"/>
    <w:multiLevelType w:val="multilevel"/>
    <w:tmpl w:val="C3C4B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4007BA"/>
    <w:multiLevelType w:val="multilevel"/>
    <w:tmpl w:val="72C44B74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9"/>
        </w:tabs>
        <w:ind w:left="394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9"/>
        </w:tabs>
        <w:ind w:left="610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672BE7"/>
    <w:multiLevelType w:val="multilevel"/>
    <w:tmpl w:val="D1AE8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9F421F"/>
    <w:multiLevelType w:val="multilevel"/>
    <w:tmpl w:val="9E000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756C87"/>
    <w:multiLevelType w:val="multilevel"/>
    <w:tmpl w:val="7E1EC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5C0E00"/>
    <w:multiLevelType w:val="hybridMultilevel"/>
    <w:tmpl w:val="E35E3834"/>
    <w:lvl w:ilvl="0" w:tplc="B6F08320">
      <w:start w:val="1"/>
      <w:numFmt w:val="bullet"/>
      <w:pStyle w:val="BFLbullet"/>
      <w:lvlText w:val=""/>
      <w:lvlJc w:val="left"/>
      <w:pPr>
        <w:ind w:left="644" w:hanging="360"/>
      </w:pPr>
      <w:rPr>
        <w:rFonts w:ascii="Symbol" w:hAnsi="Symbol" w:hint="default"/>
        <w:color w:val="B00E9C" w:themeColor="accent1"/>
      </w:rPr>
    </w:lvl>
    <w:lvl w:ilvl="1" w:tplc="78BAEE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A0FE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149D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303D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94E9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EE80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70FB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98C3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D57696"/>
    <w:multiLevelType w:val="multilevel"/>
    <w:tmpl w:val="72C44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E954E1"/>
    <w:multiLevelType w:val="multilevel"/>
    <w:tmpl w:val="F99A0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A6150B"/>
    <w:multiLevelType w:val="multilevel"/>
    <w:tmpl w:val="F9E67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327247"/>
    <w:multiLevelType w:val="hybridMultilevel"/>
    <w:tmpl w:val="9D845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43342A"/>
    <w:multiLevelType w:val="hybridMultilevel"/>
    <w:tmpl w:val="EB9430B6"/>
    <w:lvl w:ilvl="0" w:tplc="26607E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28AC3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90A15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D0B4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3020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7ABE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6E70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94BF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1264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BE1FAA"/>
    <w:multiLevelType w:val="hybridMultilevel"/>
    <w:tmpl w:val="86865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E2385E"/>
    <w:multiLevelType w:val="multilevel"/>
    <w:tmpl w:val="6EE0E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9F3D0F"/>
    <w:multiLevelType w:val="multilevel"/>
    <w:tmpl w:val="420AF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8542D2"/>
    <w:multiLevelType w:val="multilevel"/>
    <w:tmpl w:val="70F03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7F4661"/>
    <w:multiLevelType w:val="multilevel"/>
    <w:tmpl w:val="7702E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6708E1"/>
    <w:multiLevelType w:val="multilevel"/>
    <w:tmpl w:val="73F600A8"/>
    <w:numStyleLink w:val="headings"/>
  </w:abstractNum>
  <w:abstractNum w:abstractNumId="18" w15:restartNumberingAfterBreak="0">
    <w:nsid w:val="4CEA69B2"/>
    <w:multiLevelType w:val="multilevel"/>
    <w:tmpl w:val="53E2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51043F"/>
    <w:multiLevelType w:val="hybridMultilevel"/>
    <w:tmpl w:val="2C2C1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3109C5"/>
    <w:multiLevelType w:val="multilevel"/>
    <w:tmpl w:val="10BEAB50"/>
    <w:styleLink w:val="CurrentList2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3620A9"/>
    <w:multiLevelType w:val="multilevel"/>
    <w:tmpl w:val="56AA1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A511A7B"/>
    <w:multiLevelType w:val="multilevel"/>
    <w:tmpl w:val="198ED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D0B45F7"/>
    <w:multiLevelType w:val="multilevel"/>
    <w:tmpl w:val="BEF20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2D30947"/>
    <w:multiLevelType w:val="multilevel"/>
    <w:tmpl w:val="6FC442AC"/>
    <w:styleLink w:val="CurrentList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8726ED"/>
    <w:multiLevelType w:val="multilevel"/>
    <w:tmpl w:val="3A982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B0A29C6"/>
    <w:multiLevelType w:val="multilevel"/>
    <w:tmpl w:val="73F600A8"/>
    <w:styleLink w:val="headings"/>
    <w:lvl w:ilvl="0">
      <w:start w:val="1"/>
      <w:numFmt w:val="decimal"/>
      <w:lvlText w:val="%1."/>
      <w:lvlJc w:val="left"/>
      <w:pPr>
        <w:ind w:left="680" w:hanging="6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680" w:hanging="680"/>
      </w:pPr>
      <w:rPr>
        <w:rFonts w:cs="Times New Roman" w:hint="default"/>
      </w:rPr>
    </w:lvl>
    <w:lvl w:ilvl="3">
      <w:start w:val="1"/>
      <w:numFmt w:val="none"/>
      <w:lvlText w:val=""/>
      <w:lvlJc w:val="left"/>
      <w:pPr>
        <w:ind w:left="680" w:hanging="680"/>
      </w:pPr>
      <w:rPr>
        <w:rFonts w:cs="Times New Roman" w:hint="default"/>
      </w:rPr>
    </w:lvl>
    <w:lvl w:ilvl="4">
      <w:start w:val="1"/>
      <w:numFmt w:val="none"/>
      <w:lvlText w:val=""/>
      <w:lvlJc w:val="left"/>
      <w:pPr>
        <w:ind w:left="680" w:hanging="680"/>
      </w:pPr>
      <w:rPr>
        <w:rFonts w:cs="Times New Roman" w:hint="default"/>
      </w:rPr>
    </w:lvl>
    <w:lvl w:ilvl="5">
      <w:start w:val="1"/>
      <w:numFmt w:val="none"/>
      <w:lvlText w:val=""/>
      <w:lvlJc w:val="left"/>
      <w:pPr>
        <w:ind w:left="680" w:hanging="680"/>
      </w:pPr>
      <w:rPr>
        <w:rFonts w:cs="Times New Roman" w:hint="default"/>
      </w:rPr>
    </w:lvl>
    <w:lvl w:ilvl="6">
      <w:start w:val="1"/>
      <w:numFmt w:val="none"/>
      <w:lvlText w:val=""/>
      <w:lvlJc w:val="left"/>
      <w:pPr>
        <w:ind w:left="680" w:hanging="680"/>
      </w:pPr>
      <w:rPr>
        <w:rFonts w:cs="Times New Roman" w:hint="default"/>
      </w:rPr>
    </w:lvl>
    <w:lvl w:ilvl="7">
      <w:start w:val="1"/>
      <w:numFmt w:val="none"/>
      <w:lvlText w:val=""/>
      <w:lvlJc w:val="left"/>
      <w:pPr>
        <w:ind w:left="680" w:hanging="680"/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ind w:left="680" w:hanging="680"/>
      </w:pPr>
      <w:rPr>
        <w:rFonts w:cs="Times New Roman" w:hint="default"/>
      </w:rPr>
    </w:lvl>
  </w:abstractNum>
  <w:abstractNum w:abstractNumId="27" w15:restartNumberingAfterBreak="0">
    <w:nsid w:val="6E1448FF"/>
    <w:multiLevelType w:val="multilevel"/>
    <w:tmpl w:val="20F84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4DC7454"/>
    <w:multiLevelType w:val="multilevel"/>
    <w:tmpl w:val="F4F04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6B260B9"/>
    <w:multiLevelType w:val="multilevel"/>
    <w:tmpl w:val="D39A3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0684132">
    <w:abstractNumId w:val="26"/>
  </w:num>
  <w:num w:numId="2" w16cid:durableId="3170703">
    <w:abstractNumId w:val="17"/>
  </w:num>
  <w:num w:numId="3" w16cid:durableId="461196241">
    <w:abstractNumId w:val="7"/>
  </w:num>
  <w:num w:numId="4" w16cid:durableId="466437267">
    <w:abstractNumId w:val="12"/>
  </w:num>
  <w:num w:numId="5" w16cid:durableId="1932742063">
    <w:abstractNumId w:val="2"/>
  </w:num>
  <w:num w:numId="6" w16cid:durableId="782189501">
    <w:abstractNumId w:val="6"/>
  </w:num>
  <w:num w:numId="7" w16cid:durableId="1643386722">
    <w:abstractNumId w:val="11"/>
  </w:num>
  <w:num w:numId="8" w16cid:durableId="249199234">
    <w:abstractNumId w:val="6"/>
  </w:num>
  <w:num w:numId="9" w16cid:durableId="369646351">
    <w:abstractNumId w:val="24"/>
  </w:num>
  <w:num w:numId="10" w16cid:durableId="1817867809">
    <w:abstractNumId w:val="20"/>
  </w:num>
  <w:num w:numId="11" w16cid:durableId="628558952">
    <w:abstractNumId w:val="0"/>
  </w:num>
  <w:num w:numId="12" w16cid:durableId="1063649388">
    <w:abstractNumId w:val="4"/>
  </w:num>
  <w:num w:numId="13" w16cid:durableId="239952356">
    <w:abstractNumId w:val="25"/>
  </w:num>
  <w:num w:numId="14" w16cid:durableId="1876960708">
    <w:abstractNumId w:val="18"/>
  </w:num>
  <w:num w:numId="15" w16cid:durableId="674921411">
    <w:abstractNumId w:val="5"/>
  </w:num>
  <w:num w:numId="16" w16cid:durableId="148522968">
    <w:abstractNumId w:val="13"/>
  </w:num>
  <w:num w:numId="17" w16cid:durableId="2079862970">
    <w:abstractNumId w:val="23"/>
  </w:num>
  <w:num w:numId="18" w16cid:durableId="410086461">
    <w:abstractNumId w:val="1"/>
  </w:num>
  <w:num w:numId="19" w16cid:durableId="1830093017">
    <w:abstractNumId w:val="10"/>
  </w:num>
  <w:num w:numId="20" w16cid:durableId="731123654">
    <w:abstractNumId w:val="19"/>
  </w:num>
  <w:num w:numId="21" w16cid:durableId="148327226">
    <w:abstractNumId w:val="3"/>
  </w:num>
  <w:num w:numId="22" w16cid:durableId="1569223291">
    <w:abstractNumId w:val="14"/>
  </w:num>
  <w:num w:numId="23" w16cid:durableId="446705185">
    <w:abstractNumId w:val="8"/>
  </w:num>
  <w:num w:numId="24" w16cid:durableId="1245839788">
    <w:abstractNumId w:val="29"/>
  </w:num>
  <w:num w:numId="25" w16cid:durableId="974868527">
    <w:abstractNumId w:val="22"/>
  </w:num>
  <w:num w:numId="26" w16cid:durableId="78602710">
    <w:abstractNumId w:val="21"/>
  </w:num>
  <w:num w:numId="27" w16cid:durableId="1025324513">
    <w:abstractNumId w:val="9"/>
  </w:num>
  <w:num w:numId="28" w16cid:durableId="2086760947">
    <w:abstractNumId w:val="16"/>
  </w:num>
  <w:num w:numId="29" w16cid:durableId="912204570">
    <w:abstractNumId w:val="15"/>
  </w:num>
  <w:num w:numId="30" w16cid:durableId="985085184">
    <w:abstractNumId w:val="28"/>
  </w:num>
  <w:num w:numId="31" w16cid:durableId="18501733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753B"/>
    <w:rsid w:val="00004DB6"/>
    <w:rsid w:val="000114EB"/>
    <w:rsid w:val="00032CF4"/>
    <w:rsid w:val="000359D1"/>
    <w:rsid w:val="00055A14"/>
    <w:rsid w:val="00066171"/>
    <w:rsid w:val="00075273"/>
    <w:rsid w:val="00080C7B"/>
    <w:rsid w:val="00086AFE"/>
    <w:rsid w:val="0008754A"/>
    <w:rsid w:val="000A1363"/>
    <w:rsid w:val="000B0024"/>
    <w:rsid w:val="000B1C2A"/>
    <w:rsid w:val="000B6EC3"/>
    <w:rsid w:val="000C6487"/>
    <w:rsid w:val="000D37DB"/>
    <w:rsid w:val="000E2F6B"/>
    <w:rsid w:val="000E4D24"/>
    <w:rsid w:val="000F0FD3"/>
    <w:rsid w:val="000F59D4"/>
    <w:rsid w:val="000F698E"/>
    <w:rsid w:val="00152420"/>
    <w:rsid w:val="001634B4"/>
    <w:rsid w:val="001836E2"/>
    <w:rsid w:val="00187632"/>
    <w:rsid w:val="001913BE"/>
    <w:rsid w:val="00193967"/>
    <w:rsid w:val="001A1C48"/>
    <w:rsid w:val="001B60E0"/>
    <w:rsid w:val="001C1418"/>
    <w:rsid w:val="001C4548"/>
    <w:rsid w:val="001D09A9"/>
    <w:rsid w:val="001D390E"/>
    <w:rsid w:val="001E1A7A"/>
    <w:rsid w:val="001E2906"/>
    <w:rsid w:val="001E2C4C"/>
    <w:rsid w:val="001E50FE"/>
    <w:rsid w:val="00211CE6"/>
    <w:rsid w:val="00227E1B"/>
    <w:rsid w:val="00232657"/>
    <w:rsid w:val="00233D18"/>
    <w:rsid w:val="002365E4"/>
    <w:rsid w:val="002366C9"/>
    <w:rsid w:val="00244741"/>
    <w:rsid w:val="002475F8"/>
    <w:rsid w:val="002605F9"/>
    <w:rsid w:val="00277B45"/>
    <w:rsid w:val="002823DC"/>
    <w:rsid w:val="002C26E0"/>
    <w:rsid w:val="002C62CE"/>
    <w:rsid w:val="002C6E3D"/>
    <w:rsid w:val="002D185E"/>
    <w:rsid w:val="002D5750"/>
    <w:rsid w:val="002D78C5"/>
    <w:rsid w:val="002D7FAB"/>
    <w:rsid w:val="002F0D6A"/>
    <w:rsid w:val="003232D9"/>
    <w:rsid w:val="0032756C"/>
    <w:rsid w:val="00340270"/>
    <w:rsid w:val="0035427C"/>
    <w:rsid w:val="0036409F"/>
    <w:rsid w:val="00367BFB"/>
    <w:rsid w:val="00397A3C"/>
    <w:rsid w:val="003A7DA5"/>
    <w:rsid w:val="003B6473"/>
    <w:rsid w:val="003C33E6"/>
    <w:rsid w:val="003E4D94"/>
    <w:rsid w:val="003E6AB7"/>
    <w:rsid w:val="003F4E14"/>
    <w:rsid w:val="00404185"/>
    <w:rsid w:val="00433235"/>
    <w:rsid w:val="00453333"/>
    <w:rsid w:val="00454D97"/>
    <w:rsid w:val="00460437"/>
    <w:rsid w:val="00461F49"/>
    <w:rsid w:val="004663A5"/>
    <w:rsid w:val="00483F24"/>
    <w:rsid w:val="00493418"/>
    <w:rsid w:val="004C2AB1"/>
    <w:rsid w:val="004C34FF"/>
    <w:rsid w:val="004C3F98"/>
    <w:rsid w:val="004E38A0"/>
    <w:rsid w:val="004E408E"/>
    <w:rsid w:val="004F4148"/>
    <w:rsid w:val="00515B0D"/>
    <w:rsid w:val="0051695D"/>
    <w:rsid w:val="00541484"/>
    <w:rsid w:val="005421E4"/>
    <w:rsid w:val="00545BB5"/>
    <w:rsid w:val="00546636"/>
    <w:rsid w:val="005526B1"/>
    <w:rsid w:val="00570E54"/>
    <w:rsid w:val="00576312"/>
    <w:rsid w:val="00585CF5"/>
    <w:rsid w:val="00595754"/>
    <w:rsid w:val="005A1558"/>
    <w:rsid w:val="005A22E6"/>
    <w:rsid w:val="005A3B78"/>
    <w:rsid w:val="005A753B"/>
    <w:rsid w:val="005C50E9"/>
    <w:rsid w:val="005D76CF"/>
    <w:rsid w:val="00603682"/>
    <w:rsid w:val="00612C66"/>
    <w:rsid w:val="006268C5"/>
    <w:rsid w:val="00626CF1"/>
    <w:rsid w:val="00627D5C"/>
    <w:rsid w:val="0063451B"/>
    <w:rsid w:val="00635342"/>
    <w:rsid w:val="00636A5C"/>
    <w:rsid w:val="00636B3F"/>
    <w:rsid w:val="00645B20"/>
    <w:rsid w:val="00654144"/>
    <w:rsid w:val="00667D80"/>
    <w:rsid w:val="00672BE2"/>
    <w:rsid w:val="0067479B"/>
    <w:rsid w:val="0068456C"/>
    <w:rsid w:val="00685A09"/>
    <w:rsid w:val="006A1EE8"/>
    <w:rsid w:val="006C60E6"/>
    <w:rsid w:val="006D7D77"/>
    <w:rsid w:val="006F7B07"/>
    <w:rsid w:val="0070253B"/>
    <w:rsid w:val="00704B51"/>
    <w:rsid w:val="00711241"/>
    <w:rsid w:val="00741748"/>
    <w:rsid w:val="00742514"/>
    <w:rsid w:val="00747F2B"/>
    <w:rsid w:val="00753C30"/>
    <w:rsid w:val="0076215F"/>
    <w:rsid w:val="0076385B"/>
    <w:rsid w:val="00765887"/>
    <w:rsid w:val="007741C8"/>
    <w:rsid w:val="00783D1D"/>
    <w:rsid w:val="00784C0C"/>
    <w:rsid w:val="00792805"/>
    <w:rsid w:val="007B12D7"/>
    <w:rsid w:val="007C1C8A"/>
    <w:rsid w:val="007D1BFC"/>
    <w:rsid w:val="007E41B9"/>
    <w:rsid w:val="007F3C2B"/>
    <w:rsid w:val="007F63B2"/>
    <w:rsid w:val="00816CFB"/>
    <w:rsid w:val="0082290E"/>
    <w:rsid w:val="00823476"/>
    <w:rsid w:val="0082486F"/>
    <w:rsid w:val="008332ED"/>
    <w:rsid w:val="008415C9"/>
    <w:rsid w:val="008547C4"/>
    <w:rsid w:val="008550F0"/>
    <w:rsid w:val="00864254"/>
    <w:rsid w:val="0087307B"/>
    <w:rsid w:val="00873EB7"/>
    <w:rsid w:val="00882CE6"/>
    <w:rsid w:val="008836F7"/>
    <w:rsid w:val="008840EF"/>
    <w:rsid w:val="008922D5"/>
    <w:rsid w:val="00896839"/>
    <w:rsid w:val="008A38E6"/>
    <w:rsid w:val="008A3AFF"/>
    <w:rsid w:val="008B3066"/>
    <w:rsid w:val="008B6D53"/>
    <w:rsid w:val="008D3C6A"/>
    <w:rsid w:val="008D3F14"/>
    <w:rsid w:val="008D5584"/>
    <w:rsid w:val="008D64DB"/>
    <w:rsid w:val="008E01AB"/>
    <w:rsid w:val="008E744F"/>
    <w:rsid w:val="009009F6"/>
    <w:rsid w:val="00902346"/>
    <w:rsid w:val="00910964"/>
    <w:rsid w:val="00952F7D"/>
    <w:rsid w:val="00965FE0"/>
    <w:rsid w:val="00974F24"/>
    <w:rsid w:val="00975B27"/>
    <w:rsid w:val="00990085"/>
    <w:rsid w:val="009A380C"/>
    <w:rsid w:val="009B2968"/>
    <w:rsid w:val="009B72D4"/>
    <w:rsid w:val="009C72BC"/>
    <w:rsid w:val="009D4923"/>
    <w:rsid w:val="009E5901"/>
    <w:rsid w:val="009F225E"/>
    <w:rsid w:val="009F66DC"/>
    <w:rsid w:val="00A00974"/>
    <w:rsid w:val="00A07DCE"/>
    <w:rsid w:val="00A07F5C"/>
    <w:rsid w:val="00A123DD"/>
    <w:rsid w:val="00A251D1"/>
    <w:rsid w:val="00A27833"/>
    <w:rsid w:val="00A44178"/>
    <w:rsid w:val="00A53B87"/>
    <w:rsid w:val="00A602AF"/>
    <w:rsid w:val="00A64F96"/>
    <w:rsid w:val="00A67930"/>
    <w:rsid w:val="00A80583"/>
    <w:rsid w:val="00A85BF3"/>
    <w:rsid w:val="00A87804"/>
    <w:rsid w:val="00AB05E5"/>
    <w:rsid w:val="00AB6EDA"/>
    <w:rsid w:val="00AE2317"/>
    <w:rsid w:val="00B03A7E"/>
    <w:rsid w:val="00B366A9"/>
    <w:rsid w:val="00B63BAD"/>
    <w:rsid w:val="00B6525B"/>
    <w:rsid w:val="00BA1197"/>
    <w:rsid w:val="00BA1E3C"/>
    <w:rsid w:val="00BB3F2F"/>
    <w:rsid w:val="00BD13B1"/>
    <w:rsid w:val="00BE2027"/>
    <w:rsid w:val="00BF5EAA"/>
    <w:rsid w:val="00C21CEF"/>
    <w:rsid w:val="00C245ED"/>
    <w:rsid w:val="00C3007A"/>
    <w:rsid w:val="00C32CCE"/>
    <w:rsid w:val="00C41460"/>
    <w:rsid w:val="00C43212"/>
    <w:rsid w:val="00C64960"/>
    <w:rsid w:val="00C8669C"/>
    <w:rsid w:val="00C95220"/>
    <w:rsid w:val="00C97CF2"/>
    <w:rsid w:val="00CA2B45"/>
    <w:rsid w:val="00CB5BF6"/>
    <w:rsid w:val="00CB5BFF"/>
    <w:rsid w:val="00CD3258"/>
    <w:rsid w:val="00CE26F9"/>
    <w:rsid w:val="00CE2E37"/>
    <w:rsid w:val="00CF0EA9"/>
    <w:rsid w:val="00D04417"/>
    <w:rsid w:val="00D067AE"/>
    <w:rsid w:val="00D07D2B"/>
    <w:rsid w:val="00D340E1"/>
    <w:rsid w:val="00D367E5"/>
    <w:rsid w:val="00D44ABF"/>
    <w:rsid w:val="00D47B19"/>
    <w:rsid w:val="00D51C45"/>
    <w:rsid w:val="00D53D3C"/>
    <w:rsid w:val="00D540C4"/>
    <w:rsid w:val="00D56A26"/>
    <w:rsid w:val="00D601B0"/>
    <w:rsid w:val="00D6559F"/>
    <w:rsid w:val="00D7432F"/>
    <w:rsid w:val="00D8124D"/>
    <w:rsid w:val="00D86BE3"/>
    <w:rsid w:val="00D9549B"/>
    <w:rsid w:val="00DB0174"/>
    <w:rsid w:val="00DB436D"/>
    <w:rsid w:val="00DE65D8"/>
    <w:rsid w:val="00E04DE7"/>
    <w:rsid w:val="00E166FC"/>
    <w:rsid w:val="00E22122"/>
    <w:rsid w:val="00E25778"/>
    <w:rsid w:val="00E30202"/>
    <w:rsid w:val="00E358EA"/>
    <w:rsid w:val="00E44B70"/>
    <w:rsid w:val="00E66615"/>
    <w:rsid w:val="00E6686A"/>
    <w:rsid w:val="00E715ED"/>
    <w:rsid w:val="00E832AC"/>
    <w:rsid w:val="00EA4A50"/>
    <w:rsid w:val="00EA54CC"/>
    <w:rsid w:val="00ED3B16"/>
    <w:rsid w:val="00ED49DC"/>
    <w:rsid w:val="00EE2078"/>
    <w:rsid w:val="00EE6891"/>
    <w:rsid w:val="00F02E13"/>
    <w:rsid w:val="00F12B11"/>
    <w:rsid w:val="00F27964"/>
    <w:rsid w:val="00F4393B"/>
    <w:rsid w:val="00F46C65"/>
    <w:rsid w:val="00F6301F"/>
    <w:rsid w:val="00F90620"/>
    <w:rsid w:val="00FA63EF"/>
    <w:rsid w:val="00FA6505"/>
    <w:rsid w:val="00FB4DE2"/>
    <w:rsid w:val="00FD5EE1"/>
    <w:rsid w:val="02031ED3"/>
    <w:rsid w:val="03BB2019"/>
    <w:rsid w:val="06D1C899"/>
    <w:rsid w:val="088E913C"/>
    <w:rsid w:val="08D2E9A4"/>
    <w:rsid w:val="0A64727A"/>
    <w:rsid w:val="0B1FEAD4"/>
    <w:rsid w:val="0F56426C"/>
    <w:rsid w:val="11793158"/>
    <w:rsid w:val="11C6268C"/>
    <w:rsid w:val="142E7DBB"/>
    <w:rsid w:val="14C2ADA6"/>
    <w:rsid w:val="1E5572AF"/>
    <w:rsid w:val="229B1DD9"/>
    <w:rsid w:val="232631E2"/>
    <w:rsid w:val="24BC0913"/>
    <w:rsid w:val="2571FD37"/>
    <w:rsid w:val="29656F61"/>
    <w:rsid w:val="2A83DDD9"/>
    <w:rsid w:val="2D0AD244"/>
    <w:rsid w:val="3003CFD3"/>
    <w:rsid w:val="32BA0570"/>
    <w:rsid w:val="35B7B444"/>
    <w:rsid w:val="3872664D"/>
    <w:rsid w:val="3B362CBA"/>
    <w:rsid w:val="3E9D6BE7"/>
    <w:rsid w:val="40099DDD"/>
    <w:rsid w:val="41AC8183"/>
    <w:rsid w:val="44C00D5F"/>
    <w:rsid w:val="46A872A4"/>
    <w:rsid w:val="47F3B309"/>
    <w:rsid w:val="4BA83A10"/>
    <w:rsid w:val="4D17B428"/>
    <w:rsid w:val="4D448BCA"/>
    <w:rsid w:val="4DC65CF2"/>
    <w:rsid w:val="4F30CCD6"/>
    <w:rsid w:val="4FA73447"/>
    <w:rsid w:val="503B6432"/>
    <w:rsid w:val="50E367B4"/>
    <w:rsid w:val="536792D7"/>
    <w:rsid w:val="59FE24B6"/>
    <w:rsid w:val="5D35C578"/>
    <w:rsid w:val="5ED195D9"/>
    <w:rsid w:val="6540D75D"/>
    <w:rsid w:val="66DCA7BE"/>
    <w:rsid w:val="67E29085"/>
    <w:rsid w:val="6811E2F6"/>
    <w:rsid w:val="6A45071A"/>
    <w:rsid w:val="7066C71C"/>
    <w:rsid w:val="7185FB29"/>
    <w:rsid w:val="72B1395B"/>
    <w:rsid w:val="730F5D59"/>
    <w:rsid w:val="7969367F"/>
    <w:rsid w:val="7A1C1A48"/>
    <w:rsid w:val="7F8C9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6A2D08"/>
  <w15:chartTrackingRefBased/>
  <w15:docId w15:val="{2B54875D-E811-46AE-B2B8-A7A013404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 w:uiPriority="1" w:qFormat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6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7"/>
    <w:qFormat/>
    <w:rsid w:val="005A753B"/>
    <w:rPr>
      <w:rFonts w:ascii="SpeakPro-Bold" w:hAnsi="SpeakPro-Bold"/>
    </w:rPr>
  </w:style>
  <w:style w:type="paragraph" w:styleId="Heading1">
    <w:name w:val="heading 1"/>
    <w:aliases w:val="BFL Policy title"/>
    <w:basedOn w:val="Normal"/>
    <w:next w:val="Normal"/>
    <w:link w:val="Heading1Char"/>
    <w:qFormat/>
    <w:rsid w:val="00AB05E5"/>
    <w:pPr>
      <w:tabs>
        <w:tab w:val="center" w:pos="4680"/>
        <w:tab w:val="right" w:pos="9360"/>
      </w:tabs>
      <w:spacing w:after="240"/>
      <w:outlineLvl w:val="0"/>
    </w:pPr>
    <w:rPr>
      <w:rFonts w:ascii="Aptos" w:hAnsi="Aptos"/>
      <w:b/>
      <w:bCs/>
      <w:color w:val="2B8078" w:themeColor="text2"/>
      <w:sz w:val="60"/>
      <w:szCs w:val="60"/>
    </w:rPr>
  </w:style>
  <w:style w:type="paragraph" w:styleId="Heading2">
    <w:name w:val="heading 2"/>
    <w:aliases w:val="BFL heading pink"/>
    <w:basedOn w:val="Normal"/>
    <w:next w:val="Normal"/>
    <w:link w:val="Heading2Char"/>
    <w:uiPriority w:val="1"/>
    <w:qFormat/>
    <w:rsid w:val="003B6473"/>
    <w:pPr>
      <w:autoSpaceDE w:val="0"/>
      <w:autoSpaceDN w:val="0"/>
      <w:adjustRightInd w:val="0"/>
      <w:spacing w:before="360" w:after="60"/>
      <w:outlineLvl w:val="1"/>
    </w:pPr>
    <w:rPr>
      <w:rFonts w:ascii="Aptos SemiBold" w:eastAsia="Times New Roman" w:hAnsi="Aptos SemiBold" w:cs="Arial"/>
      <w:color w:val="B00E9C" w:themeColor="accent1"/>
      <w:sz w:val="28"/>
      <w:szCs w:val="28"/>
      <w:lang w:val="en-GB"/>
    </w:rPr>
  </w:style>
  <w:style w:type="paragraph" w:styleId="Heading3">
    <w:name w:val="heading 3"/>
    <w:aliases w:val="BFL heading mint"/>
    <w:basedOn w:val="Normal"/>
    <w:next w:val="Normal"/>
    <w:link w:val="Heading3Char"/>
    <w:uiPriority w:val="2"/>
    <w:qFormat/>
    <w:rsid w:val="003B6473"/>
    <w:pPr>
      <w:autoSpaceDE w:val="0"/>
      <w:autoSpaceDN w:val="0"/>
      <w:adjustRightInd w:val="0"/>
      <w:spacing w:before="360" w:after="60"/>
      <w:outlineLvl w:val="2"/>
    </w:pPr>
    <w:rPr>
      <w:rFonts w:ascii="Aptos SemiBold" w:eastAsia="Times New Roman" w:hAnsi="Aptos SemiBold" w:cs="Arial"/>
      <w:color w:val="2B8078" w:themeColor="text2"/>
      <w:sz w:val="28"/>
      <w:szCs w:val="28"/>
      <w:lang w:val="en-GB"/>
    </w:rPr>
  </w:style>
  <w:style w:type="paragraph" w:styleId="Heading4">
    <w:name w:val="heading 4"/>
    <w:basedOn w:val="Heading5"/>
    <w:next w:val="Normal"/>
    <w:link w:val="Heading4Char"/>
    <w:uiPriority w:val="3"/>
    <w:rsid w:val="00C97CF2"/>
    <w:pPr>
      <w:outlineLvl w:val="3"/>
    </w:pPr>
  </w:style>
  <w:style w:type="paragraph" w:styleId="Heading5">
    <w:name w:val="heading 5"/>
    <w:basedOn w:val="BFLbodytext"/>
    <w:next w:val="Normal"/>
    <w:link w:val="Heading5Char"/>
    <w:uiPriority w:val="4"/>
    <w:rsid w:val="00C97CF2"/>
    <w:pPr>
      <w:outlineLvl w:val="4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02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A602AF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2D4"/>
    <w:rPr>
      <w:rFonts w:ascii="Times New Roman" w:hAnsi="Times New Roman" w:cs="Times New Roman"/>
      <w:b w:val="0"/>
      <w:i w:val="0"/>
      <w:color w:val="410847" w:themeColor="text1"/>
      <w:sz w:val="18"/>
      <w:szCs w:val="18"/>
    </w:rPr>
  </w:style>
  <w:style w:type="character" w:customStyle="1" w:styleId="Heading1Char">
    <w:name w:val="Heading 1 Char"/>
    <w:aliases w:val="BFL Policy title Char"/>
    <w:basedOn w:val="DefaultParagraphFont"/>
    <w:link w:val="Heading1"/>
    <w:rsid w:val="00AB05E5"/>
    <w:rPr>
      <w:rFonts w:ascii="Aptos" w:hAnsi="Aptos"/>
      <w:b/>
      <w:bCs/>
      <w:color w:val="2B8078" w:themeColor="text2"/>
      <w:sz w:val="60"/>
      <w:szCs w:val="60"/>
    </w:rPr>
  </w:style>
  <w:style w:type="character" w:customStyle="1" w:styleId="Heading2Char">
    <w:name w:val="Heading 2 Char"/>
    <w:aliases w:val="BFL heading pink Char"/>
    <w:basedOn w:val="DefaultParagraphFont"/>
    <w:link w:val="Heading2"/>
    <w:uiPriority w:val="1"/>
    <w:rsid w:val="003B6473"/>
    <w:rPr>
      <w:rFonts w:ascii="Aptos SemiBold" w:eastAsia="Times New Roman" w:hAnsi="Aptos SemiBold" w:cs="Arial"/>
      <w:color w:val="B00E9C" w:themeColor="accent1"/>
      <w:sz w:val="28"/>
      <w:szCs w:val="28"/>
      <w:lang w:val="en-GB"/>
    </w:rPr>
  </w:style>
  <w:style w:type="character" w:styleId="PageNumber">
    <w:name w:val="page number"/>
    <w:basedOn w:val="DefaultParagraphFont"/>
    <w:uiPriority w:val="99"/>
    <w:semiHidden/>
    <w:rsid w:val="009B2968"/>
    <w:rPr>
      <w:rFonts w:ascii="Aptos" w:hAnsi="Aptos"/>
      <w:b w:val="0"/>
      <w:i w:val="0"/>
      <w:color w:val="410847" w:themeColor="text1"/>
      <w:sz w:val="24"/>
    </w:rPr>
  </w:style>
  <w:style w:type="character" w:customStyle="1" w:styleId="Heading3Char">
    <w:name w:val="Heading 3 Char"/>
    <w:aliases w:val="BFL heading mint Char"/>
    <w:basedOn w:val="DefaultParagraphFont"/>
    <w:link w:val="Heading3"/>
    <w:uiPriority w:val="2"/>
    <w:rsid w:val="003B6473"/>
    <w:rPr>
      <w:rFonts w:ascii="Aptos SemiBold" w:eastAsia="Times New Roman" w:hAnsi="Aptos SemiBold" w:cs="Arial"/>
      <w:color w:val="2B8078" w:themeColor="text2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3"/>
    <w:rsid w:val="00C97CF2"/>
    <w:rPr>
      <w:rFonts w:ascii="Aptos" w:hAnsi="Aptos" w:cstheme="minorHAnsi"/>
      <w:color w:val="410847" w:themeColor="text1"/>
    </w:rPr>
  </w:style>
  <w:style w:type="character" w:customStyle="1" w:styleId="Heading5Char">
    <w:name w:val="Heading 5 Char"/>
    <w:basedOn w:val="DefaultParagraphFont"/>
    <w:link w:val="Heading5"/>
    <w:uiPriority w:val="4"/>
    <w:rsid w:val="00C97CF2"/>
    <w:rPr>
      <w:rFonts w:ascii="Aptos" w:hAnsi="Aptos" w:cstheme="minorHAnsi"/>
      <w:color w:val="410847" w:themeColor="text1"/>
    </w:rPr>
  </w:style>
  <w:style w:type="character" w:styleId="PlaceholderText">
    <w:name w:val="Placeholder Text"/>
    <w:basedOn w:val="DefaultParagraphFont"/>
    <w:uiPriority w:val="99"/>
    <w:semiHidden/>
    <w:rsid w:val="00A123DD"/>
    <w:rPr>
      <w:rFonts w:ascii="Aptos" w:hAnsi="Aptos"/>
      <w:b w:val="0"/>
      <w:i w:val="0"/>
      <w:color w:val="808080"/>
      <w:sz w:val="24"/>
    </w:rPr>
  </w:style>
  <w:style w:type="numbering" w:customStyle="1" w:styleId="headings">
    <w:name w:val="headings"/>
    <w:rsid w:val="00E04DE7"/>
    <w:pPr>
      <w:numPr>
        <w:numId w:val="1"/>
      </w:numPr>
    </w:pPr>
  </w:style>
  <w:style w:type="paragraph" w:styleId="Revision">
    <w:name w:val="Revision"/>
    <w:hidden/>
    <w:uiPriority w:val="99"/>
    <w:semiHidden/>
    <w:rsid w:val="00DB0174"/>
    <w:rPr>
      <w:rFonts w:ascii="SpeakPro-Bold" w:hAnsi="SpeakPro-Bold"/>
    </w:rPr>
  </w:style>
  <w:style w:type="table" w:styleId="GridTable1Light">
    <w:name w:val="Grid Table 1 Light"/>
    <w:basedOn w:val="TableNormal"/>
    <w:uiPriority w:val="46"/>
    <w:rsid w:val="00A67930"/>
    <w:tblPr>
      <w:tblStyleRowBandSize w:val="1"/>
      <w:tblStyleColBandSize w:val="1"/>
      <w:tblBorders>
        <w:top w:val="single" w:sz="4" w:space="0" w:color="E063ED" w:themeColor="text1" w:themeTint="66"/>
        <w:left w:val="single" w:sz="4" w:space="0" w:color="E063ED" w:themeColor="text1" w:themeTint="66"/>
        <w:bottom w:val="single" w:sz="4" w:space="0" w:color="E063ED" w:themeColor="text1" w:themeTint="66"/>
        <w:right w:val="single" w:sz="4" w:space="0" w:color="E063ED" w:themeColor="text1" w:themeTint="66"/>
        <w:insideH w:val="single" w:sz="4" w:space="0" w:color="E063ED" w:themeColor="text1" w:themeTint="66"/>
        <w:insideV w:val="single" w:sz="4" w:space="0" w:color="E063ED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CE19E1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E19E1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A67930"/>
    <w:tblPr>
      <w:tblStyleRowBandSize w:val="1"/>
      <w:tblStyleColBandSize w:val="1"/>
      <w:tblBorders>
        <w:top w:val="single" w:sz="4" w:space="0" w:color="F588E7" w:themeColor="accent1" w:themeTint="66"/>
        <w:left w:val="single" w:sz="4" w:space="0" w:color="F588E7" w:themeColor="accent1" w:themeTint="66"/>
        <w:bottom w:val="single" w:sz="4" w:space="0" w:color="F588E7" w:themeColor="accent1" w:themeTint="66"/>
        <w:right w:val="single" w:sz="4" w:space="0" w:color="F588E7" w:themeColor="accent1" w:themeTint="66"/>
        <w:insideH w:val="single" w:sz="4" w:space="0" w:color="F588E7" w:themeColor="accent1" w:themeTint="66"/>
        <w:insideV w:val="single" w:sz="4" w:space="0" w:color="F588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04DD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04DD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2">
    <w:name w:val="Plain Table 2"/>
    <w:basedOn w:val="TableNormal"/>
    <w:uiPriority w:val="42"/>
    <w:rsid w:val="00A67930"/>
    <w:tblPr>
      <w:tblStyleRowBandSize w:val="1"/>
      <w:tblStyleColBandSize w:val="1"/>
      <w:tblBorders>
        <w:top w:val="single" w:sz="4" w:space="0" w:color="D83CE9" w:themeColor="text1" w:themeTint="80"/>
        <w:bottom w:val="single" w:sz="4" w:space="0" w:color="D83CE9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D83CE9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D83CE9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D83CE9" w:themeColor="text1" w:themeTint="80"/>
          <w:right w:val="single" w:sz="4" w:space="0" w:color="D83CE9" w:themeColor="text1" w:themeTint="80"/>
        </w:tcBorders>
      </w:tcPr>
    </w:tblStylePr>
    <w:tblStylePr w:type="band2Vert">
      <w:tblPr/>
      <w:tcPr>
        <w:tcBorders>
          <w:left w:val="single" w:sz="4" w:space="0" w:color="D83CE9" w:themeColor="text1" w:themeTint="80"/>
          <w:right w:val="single" w:sz="4" w:space="0" w:color="D83CE9" w:themeColor="text1" w:themeTint="80"/>
        </w:tcBorders>
      </w:tcPr>
    </w:tblStylePr>
    <w:tblStylePr w:type="band1Horz">
      <w:tblPr/>
      <w:tcPr>
        <w:tcBorders>
          <w:top w:val="single" w:sz="4" w:space="0" w:color="D83CE9" w:themeColor="text1" w:themeTint="80"/>
          <w:bottom w:val="single" w:sz="4" w:space="0" w:color="D83CE9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A67930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D83CE9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D83CE9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D4FAF2" w:themeFill="background1" w:themeFillShade="F2"/>
      </w:tcPr>
    </w:tblStylePr>
    <w:tblStylePr w:type="band1Horz">
      <w:tblPr/>
      <w:tcPr>
        <w:shd w:val="clear" w:color="auto" w:fill="D4FA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2-Accent2">
    <w:name w:val="Grid Table 2 Accent 2"/>
    <w:basedOn w:val="TableNormal"/>
    <w:uiPriority w:val="47"/>
    <w:rsid w:val="00397A3C"/>
    <w:tblPr>
      <w:tblStyleRowBandSize w:val="1"/>
      <w:tblStyleColBandSize w:val="1"/>
      <w:tblBorders>
        <w:top w:val="single" w:sz="2" w:space="0" w:color="FF93FC" w:themeColor="accent2" w:themeTint="99"/>
        <w:bottom w:val="single" w:sz="2" w:space="0" w:color="FF93FC" w:themeColor="accent2" w:themeTint="99"/>
        <w:insideH w:val="single" w:sz="2" w:space="0" w:color="FF93FC" w:themeColor="accent2" w:themeTint="99"/>
        <w:insideV w:val="single" w:sz="2" w:space="0" w:color="FF93FC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93FC" w:themeColor="accent2" w:themeTint="99"/>
          <w:insideH w:val="nil"/>
          <w:insideV w:val="nil"/>
        </w:tcBorders>
        <w:shd w:val="clear" w:color="auto" w:fill="EBFDF9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93FC" w:themeColor="accent2" w:themeTint="99"/>
          <w:bottom w:val="nil"/>
          <w:insideH w:val="nil"/>
          <w:insideV w:val="nil"/>
        </w:tcBorders>
        <w:shd w:val="clear" w:color="auto" w:fill="EBFDF9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BFE" w:themeFill="accent2" w:themeFillTint="33"/>
      </w:tcPr>
    </w:tblStylePr>
    <w:tblStylePr w:type="band1Horz">
      <w:tblPr/>
      <w:tcPr>
        <w:shd w:val="clear" w:color="auto" w:fill="FFDBFE" w:themeFill="accent2" w:themeFillTint="33"/>
      </w:tcPr>
    </w:tblStylePr>
  </w:style>
  <w:style w:type="paragraph" w:customStyle="1" w:styleId="BFLbodytext">
    <w:name w:val="BFL bodytext"/>
    <w:basedOn w:val="Normal"/>
    <w:uiPriority w:val="7"/>
    <w:qFormat/>
    <w:rsid w:val="00ED49DC"/>
    <w:pPr>
      <w:spacing w:after="120"/>
    </w:pPr>
    <w:rPr>
      <w:rFonts w:ascii="Aptos" w:hAnsi="Aptos" w:cstheme="minorHAnsi"/>
      <w:color w:val="1A1A1A"/>
    </w:rPr>
  </w:style>
  <w:style w:type="paragraph" w:customStyle="1" w:styleId="BFLtableboldtext">
    <w:name w:val="BFL table bold text"/>
    <w:basedOn w:val="Normal"/>
    <w:uiPriority w:val="7"/>
    <w:qFormat/>
    <w:rsid w:val="003B6473"/>
    <w:pPr>
      <w:ind w:firstLine="17"/>
    </w:pPr>
    <w:rPr>
      <w:rFonts w:ascii="Aptos SemiBold" w:hAnsi="Aptos SemiBold"/>
      <w:b/>
      <w:bCs/>
      <w:color w:val="410847" w:themeColor="text1"/>
    </w:rPr>
  </w:style>
  <w:style w:type="paragraph" w:customStyle="1" w:styleId="BFLbullet">
    <w:name w:val="BFL bullet"/>
    <w:basedOn w:val="Normal"/>
    <w:uiPriority w:val="7"/>
    <w:qFormat/>
    <w:rsid w:val="00ED49DC"/>
    <w:pPr>
      <w:numPr>
        <w:numId w:val="8"/>
      </w:numPr>
      <w:spacing w:after="120"/>
      <w:ind w:left="641" w:hanging="357"/>
    </w:pPr>
    <w:rPr>
      <w:rFonts w:ascii="Aptos" w:hAnsi="Aptos" w:cstheme="minorHAnsi"/>
      <w:color w:val="1A1A1A"/>
    </w:rPr>
  </w:style>
  <w:style w:type="paragraph" w:customStyle="1" w:styleId="BFLheadinggrape">
    <w:name w:val="BFL heading grape"/>
    <w:basedOn w:val="Heading3"/>
    <w:uiPriority w:val="7"/>
    <w:qFormat/>
    <w:rsid w:val="008550F0"/>
    <w:pPr>
      <w:spacing w:before="840"/>
    </w:pPr>
    <w:rPr>
      <w:color w:val="410847" w:themeColor="text1"/>
      <w:sz w:val="32"/>
    </w:rPr>
  </w:style>
  <w:style w:type="numbering" w:customStyle="1" w:styleId="CurrentList1">
    <w:name w:val="Current List1"/>
    <w:uiPriority w:val="99"/>
    <w:rsid w:val="00784C0C"/>
    <w:pPr>
      <w:numPr>
        <w:numId w:val="9"/>
      </w:numPr>
    </w:pPr>
  </w:style>
  <w:style w:type="numbering" w:customStyle="1" w:styleId="CurrentList2">
    <w:name w:val="Current List2"/>
    <w:uiPriority w:val="99"/>
    <w:rsid w:val="00784C0C"/>
    <w:pPr>
      <w:numPr>
        <w:numId w:val="10"/>
      </w:numPr>
    </w:pPr>
  </w:style>
  <w:style w:type="paragraph" w:customStyle="1" w:styleId="Default">
    <w:name w:val="Default"/>
    <w:rsid w:val="00BE2027"/>
    <w:pPr>
      <w:autoSpaceDE w:val="0"/>
      <w:autoSpaceDN w:val="0"/>
      <w:adjustRightInd w:val="0"/>
    </w:pPr>
    <w:rPr>
      <w:rFonts w:ascii="Aptos" w:hAnsi="Aptos" w:cs="Aptos"/>
      <w:color w:val="000000"/>
      <w:lang w:val="en-GB"/>
    </w:rPr>
  </w:style>
  <w:style w:type="paragraph" w:customStyle="1" w:styleId="BFLsubhead">
    <w:name w:val="BFL subhead"/>
    <w:basedOn w:val="BFLbodytext"/>
    <w:uiPriority w:val="7"/>
    <w:qFormat/>
    <w:rsid w:val="000E4D24"/>
    <w:pPr>
      <w:spacing w:before="240"/>
    </w:pPr>
    <w:rPr>
      <w:b/>
      <w:bCs/>
      <w:sz w:val="26"/>
      <w:lang w:val="en-GB" w:eastAsia="en-GB"/>
    </w:rPr>
  </w:style>
  <w:style w:type="paragraph" w:styleId="BodyText">
    <w:name w:val="Body Text"/>
    <w:basedOn w:val="Normal"/>
    <w:link w:val="BodyTextChar"/>
    <w:uiPriority w:val="1"/>
    <w:qFormat/>
    <w:rsid w:val="00965FE0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GB"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965FE0"/>
    <w:rPr>
      <w:rFonts w:ascii="Calibri" w:eastAsia="Calibri" w:hAnsi="Calibri" w:cs="Calibri"/>
      <w:sz w:val="22"/>
      <w:szCs w:val="22"/>
      <w:lang w:val="en-GB" w:eastAsia="en-GB" w:bidi="en-GB"/>
    </w:rPr>
  </w:style>
  <w:style w:type="paragraph" w:styleId="NormalWeb">
    <w:name w:val="Normal (Web)"/>
    <w:basedOn w:val="Normal"/>
    <w:uiPriority w:val="99"/>
    <w:unhideWhenUsed/>
    <w:rsid w:val="00965FE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ListParagraph">
    <w:name w:val="List Paragraph"/>
    <w:basedOn w:val="Normal"/>
    <w:uiPriority w:val="34"/>
    <w:qFormat/>
    <w:rsid w:val="008642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51D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51D1"/>
    <w:rPr>
      <w:rFonts w:ascii="SpeakPro-Bold" w:hAnsi="SpeakPro-Bold"/>
    </w:rPr>
  </w:style>
  <w:style w:type="paragraph" w:styleId="NoSpacing">
    <w:name w:val="No Spacing"/>
    <w:uiPriority w:val="1"/>
    <w:qFormat/>
    <w:rsid w:val="008836F7"/>
    <w:rPr>
      <w:rFonts w:ascii="Arial" w:eastAsia="Times New Roman" w:hAnsi="Arial" w:cs="Times New Roman"/>
      <w:sz w:val="22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46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\AppData\Roaming\Microsoft\Templates\Modern%20report.dotx" TargetMode="External"/></Relationships>
</file>

<file path=word/theme/theme1.xml><?xml version="1.0" encoding="utf-8"?>
<a:theme xmlns:a="http://schemas.openxmlformats.org/drawingml/2006/main" name="MR">
  <a:themeElements>
    <a:clrScheme name="BFL">
      <a:dk1>
        <a:srgbClr val="410847"/>
      </a:dk1>
      <a:lt1>
        <a:srgbClr val="EBFDF9"/>
      </a:lt1>
      <a:dk2>
        <a:srgbClr val="2B8078"/>
      </a:dk2>
      <a:lt2>
        <a:srgbClr val="33F4C9"/>
      </a:lt2>
      <a:accent1>
        <a:srgbClr val="B00E9C"/>
      </a:accent1>
      <a:accent2>
        <a:srgbClr val="FF4CFB"/>
      </a:accent2>
      <a:accent3>
        <a:srgbClr val="FFF2FE"/>
      </a:accent3>
      <a:accent4>
        <a:srgbClr val="E36FFF"/>
      </a:accent4>
      <a:accent5>
        <a:srgbClr val="B19DF4"/>
      </a:accent5>
      <a:accent6>
        <a:srgbClr val="6CC8DB"/>
      </a:accent6>
      <a:hlink>
        <a:srgbClr val="AF0D9C"/>
      </a:hlink>
      <a:folHlink>
        <a:srgbClr val="FF4CFB"/>
      </a:folHlink>
    </a:clrScheme>
    <a:fontScheme name="Custom 12">
      <a:majorFont>
        <a:latin typeface="Franklin Gothic Medium"/>
        <a:ea typeface=""/>
        <a:cs typeface=""/>
      </a:majorFont>
      <a:minorFont>
        <a:latin typeface="Book Antiqua"/>
        <a:ea typeface=""/>
        <a:cs typeface="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MR" id="{576F8857-8344-CC40-AE0E-EF60A6767544}" vid="{BDC92DF4-E7E1-0844-A1CD-530A464FD27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973F7138CD14FAB76377280ECF8D6" ma:contentTypeVersion="11" ma:contentTypeDescription="Create a new document." ma:contentTypeScope="" ma:versionID="0d8ff890f9da93469282998b82f837fb">
  <xsd:schema xmlns:xsd="http://www.w3.org/2001/XMLSchema" xmlns:xs="http://www.w3.org/2001/XMLSchema" xmlns:p="http://schemas.microsoft.com/office/2006/metadata/properties" xmlns:ns2="9dd7155c-31d0-496d-8b21-02a9d247e9d9" xmlns:ns3="96c57eeb-c7ab-4835-bdaf-891068364882" targetNamespace="http://schemas.microsoft.com/office/2006/metadata/properties" ma:root="true" ma:fieldsID="2dc4f0227af1bde57206e0cee23cbb97" ns2:_="" ns3:_="">
    <xsd:import namespace="9dd7155c-31d0-496d-8b21-02a9d247e9d9"/>
    <xsd:import namespace="96c57eeb-c7ab-4835-bdaf-8910683648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d7155c-31d0-496d-8b21-02a9d247e9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5909f0d-532e-4a41-b085-10eb0f0e48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57eeb-c7ab-4835-bdaf-89106836488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6e4f831-5994-4791-b008-25c50b65c355}" ma:internalName="TaxCatchAll" ma:showField="CatchAllData" ma:web="96c57eeb-c7ab-4835-bdaf-8910683648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dd7155c-31d0-496d-8b21-02a9d247e9d9">
      <Terms xmlns="http://schemas.microsoft.com/office/infopath/2007/PartnerControls"/>
    </lcf76f155ced4ddcb4097134ff3c332f>
    <TaxCatchAll xmlns="96c57eeb-c7ab-4835-bdaf-891068364882" xsi:nil="true"/>
  </documentManagement>
</p:properties>
</file>

<file path=customXml/itemProps1.xml><?xml version="1.0" encoding="utf-8"?>
<ds:datastoreItem xmlns:ds="http://schemas.openxmlformats.org/officeDocument/2006/customXml" ds:itemID="{A8A49227-79EA-40D0-94B2-76E7A23DCB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d7155c-31d0-496d-8b21-02a9d247e9d9"/>
    <ds:schemaRef ds:uri="96c57eeb-c7ab-4835-bdaf-8910683648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058DEA-A24B-4A4E-9EA4-6D86FDA62B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EEF748-28BC-4AC6-852A-F36B0804248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1E1983F-6286-415F-8BD0-D2570EFEFB27}">
  <ds:schemaRefs>
    <ds:schemaRef ds:uri="http://schemas.microsoft.com/office/2006/metadata/properties"/>
    <ds:schemaRef ds:uri="http://schemas.microsoft.com/office/infopath/2007/PartnerControls"/>
    <ds:schemaRef ds:uri="9dd7155c-31d0-496d-8b21-02a9d247e9d9"/>
    <ds:schemaRef ds:uri="96c57eeb-c7ab-4835-bdaf-891068364882"/>
  </ds:schemaRefs>
</ds:datastoreItem>
</file>

<file path=docMetadata/LabelInfo.xml><?xml version="1.0" encoding="utf-8"?>
<clbl:labelList xmlns:clbl="http://schemas.microsoft.com/office/2020/mipLabelMetadata">
  <clbl:label id="{666d70cd-0e97-40e0-b304-82f63bac998a}" enabled="0" method="" siteId="{666d70cd-0e97-40e0-b304-82f63bac998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Modern report</Template>
  <TotalTime>16</TotalTime>
  <Pages>4</Pages>
  <Words>888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Marlene Lewis</dc:creator>
  <cp:keywords/>
  <dc:description/>
  <cp:lastModifiedBy>Marlene Lewis</cp:lastModifiedBy>
  <cp:revision>13</cp:revision>
  <dcterms:created xsi:type="dcterms:W3CDTF">2026-04-24T11:36:00Z</dcterms:created>
  <dcterms:modified xsi:type="dcterms:W3CDTF">2026-04-24T11:51:00Z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0x01010087C973F7138CD14FAB76377280ECF8D6</vt:lpwstr>
  </property>
  <property fmtid="{D5CDD505-2E9C-101B-9397-08002B2CF9AE}" pid="3" name="MediaServiceImageTags">
    <vt:lpwstr/>
  </property>
  <property fmtid="{D5CDD505-2E9C-101B-9397-08002B2CF9AE}" pid="4" name="ClassificationContentMarkingFooterShapeIds">
    <vt:lpwstr>5fac9fe8,78898962,5c4db406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        Internal</vt:lpwstr>
  </property>
  <property fmtid="{D5CDD505-2E9C-101B-9397-08002B2CF9AE}" pid="7" name="MSIP_Label_66071a7c-75cf-425a-8429-39b6c8c276fe_Enabled">
    <vt:lpwstr>true</vt:lpwstr>
  </property>
  <property fmtid="{D5CDD505-2E9C-101B-9397-08002B2CF9AE}" pid="8" name="MSIP_Label_66071a7c-75cf-425a-8429-39b6c8c276fe_SetDate">
    <vt:lpwstr>2025-05-30T10:12:27Z</vt:lpwstr>
  </property>
  <property fmtid="{D5CDD505-2E9C-101B-9397-08002B2CF9AE}" pid="9" name="MSIP_Label_66071a7c-75cf-425a-8429-39b6c8c276fe_Method">
    <vt:lpwstr>Standard</vt:lpwstr>
  </property>
  <property fmtid="{D5CDD505-2E9C-101B-9397-08002B2CF9AE}" pid="10" name="MSIP_Label_66071a7c-75cf-425a-8429-39b6c8c276fe_Name">
    <vt:lpwstr>Internal</vt:lpwstr>
  </property>
  <property fmtid="{D5CDD505-2E9C-101B-9397-08002B2CF9AE}" pid="11" name="MSIP_Label_66071a7c-75cf-425a-8429-39b6c8c276fe_SiteId">
    <vt:lpwstr>74ec6623-491a-4f44-9874-69ffcc3bb299</vt:lpwstr>
  </property>
  <property fmtid="{D5CDD505-2E9C-101B-9397-08002B2CF9AE}" pid="12" name="MSIP_Label_66071a7c-75cf-425a-8429-39b6c8c276fe_ActionId">
    <vt:lpwstr>2550ac98-2d25-4a53-8cff-b0d11e95f76b</vt:lpwstr>
  </property>
  <property fmtid="{D5CDD505-2E9C-101B-9397-08002B2CF9AE}" pid="13" name="MSIP_Label_66071a7c-75cf-425a-8429-39b6c8c276fe_ContentBits">
    <vt:lpwstr>2</vt:lpwstr>
  </property>
  <property fmtid="{D5CDD505-2E9C-101B-9397-08002B2CF9AE}" pid="14" name="docLang">
    <vt:lpwstr>en</vt:lpwstr>
  </property>
</Properties>
</file>